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tyle16"/>
          <w:sz w:val="28"/>
          <w:szCs w:val="28"/>
        </w:rPr>
        <w:t>Аналитическая записка по результатам проведенного мониторинга выполнения муниципального задания муниципальным автономным учреждением «Спортивный клуб по месту жительства граждан «Знаменский» за 2022 г. по состоянию на 01 октября 2022 г.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соответствии с постановлением администрации сельсовета Памяти 13 Борцов от 27.12.2019 № 311 «Об утверждении Порядка и условий формирования муниципального задания и финансового обеспечения выполнения муниципального задания в отношении муниципальных учреждений, для которых функции и полномочия учредителя исполняет администрация сельсовета Памяти 13 Борцов» (далее – Порядок) администрацией сельсовета Памяти 13 Борцов, осуществляющей функции и полномочия учредителя для муниципального автономного учреждения «Спортивный клуб по месту жительства граждан «Знаменский» (далее – МАУ «СКМЖГ «Знаменский») было сформировано муниципальное задание на 2022 г. и плановый период 2023-2024 гг. </w:t>
      </w:r>
    </w:p>
    <w:p>
      <w:pPr>
        <w:pStyle w:val="Style18"/>
        <w:jc w:val="both"/>
        <w:rPr>
          <w:sz w:val="28"/>
        </w:rPr>
      </w:pPr>
      <w:r>
        <w:rPr>
          <w:sz w:val="28"/>
        </w:rPr>
        <w:t xml:space="preserve">Муниципальное задание МАУ «СКМЖГ «Знаменский» на 2022 г. и плановый период 2023-2024 гг., утвержденное постановлением администрации сельсовета Памяти 13 Борцов от 30.12.2021 № 860, состоит из 2-х частей. Первая часть муниципального задания содержит сведения о выполняемых работах. МАУ «СКМЖГ «Знаменский» выполняет одну работу: «Проведение занятий физкультурно-спортивной направленности по месту проживания граждан». Показателем качества выполняемой работы является наличие обоснованных жалоб, значение показателя качества выполняемой работы, утвержденное муниципальным заданием на 2022 г. составляет 0 единиц. Показателем объема выполняемой работы является количество занятий, значение показателя объема составляет 572 штук. </w:t>
      </w:r>
    </w:p>
    <w:p>
      <w:pPr>
        <w:pStyle w:val="Style18"/>
        <w:jc w:val="both"/>
        <w:rPr>
          <w:sz w:val="28"/>
        </w:rPr>
      </w:pPr>
      <w:r>
        <w:rPr>
          <w:sz w:val="28"/>
        </w:rPr>
        <w:t xml:space="preserve">Вторая часть муниципального задания содержит прочие сведения о муниципальном задании: основания для досрочного прекращения выполнения муниципального задания, порядок контроля за выполнением муниципального задания, требования к отчетности о выполнении муниципального задания. </w:t>
      </w:r>
    </w:p>
    <w:p>
      <w:pPr>
        <w:pStyle w:val="Style18"/>
        <w:jc w:val="both"/>
        <w:rPr>
          <w:sz w:val="28"/>
        </w:rPr>
      </w:pPr>
      <w:r>
        <w:rPr>
          <w:sz w:val="28"/>
        </w:rPr>
        <w:t xml:space="preserve">В течение 2022 года изменения в муниципальное задание МАУ «СКМЖГ «Знаменский» не вносились. </w:t>
      </w:r>
    </w:p>
    <w:p>
      <w:pPr>
        <w:pStyle w:val="Style18"/>
        <w:jc w:val="both"/>
        <w:rPr>
          <w:sz w:val="28"/>
        </w:rPr>
      </w:pPr>
      <w:r>
        <w:rPr>
          <w:sz w:val="28"/>
        </w:rPr>
        <w:t xml:space="preserve">На основании п. 32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был проведен мониторинг выполнения муниципального задания МАУ «СКМЖГ «Знаменский» за 2022 г. по состоянию на 01 октября 2022 г. (Приложение 1). </w:t>
      </w:r>
    </w:p>
    <w:p>
      <w:pPr>
        <w:pStyle w:val="Style18"/>
        <w:jc w:val="both"/>
        <w:rPr>
          <w:sz w:val="28"/>
        </w:rPr>
      </w:pPr>
      <w:r>
        <w:rPr>
          <w:sz w:val="28"/>
        </w:rPr>
        <w:t>На основании проведенного мониторинга, необходимо отметить, что муниципальное задание МАУ «СКМЖГ «Знаменский» на 2022 г. по муниципальным работам выполняется учреждением в соответствии с запланированными показателями объема и качества. В связи с этим, основания для внесения изменений в муниципальное задание МАУ «СКМЖГ «Знаменский» на 2022 год отсутствуют.</w:t>
      </w:r>
    </w:p>
    <w:p>
      <w:pPr>
        <w:sectPr>
          <w:type w:val="nextPage"/>
          <w:pgSz w:w="11906" w:h="16838"/>
          <w:pgMar w:left="1701" w:right="737" w:gutter="0" w:header="0" w:top="1418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47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90"/>
        <w:gridCol w:w="2553"/>
        <w:gridCol w:w="2410"/>
        <w:gridCol w:w="2553"/>
        <w:gridCol w:w="3968"/>
      </w:tblGrid>
      <w:tr>
        <w:trPr>
          <w:trHeight w:val="539" w:hRule="atLeast"/>
        </w:trPr>
        <w:tc>
          <w:tcPr>
            <w:tcW w:w="14474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выполнения муниципальным автономным учреждением «Спортивно-оздоровительный клуб по месту жительства граждан "Знаменский" муниципального задания на оказание услуг (выполнение работ) за 2022 г. по состоянию на 01 октября  2022 г.</w:t>
            </w:r>
          </w:p>
        </w:tc>
      </w:tr>
      <w:tr>
        <w:trPr>
          <w:trHeight w:val="360" w:hRule="atLeast"/>
        </w:trPr>
        <w:tc>
          <w:tcPr>
            <w:tcW w:w="14474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показателям, характеризующим качество выполняемой работы</w:t>
            </w:r>
          </w:p>
        </w:tc>
      </w:tr>
      <w:tr>
        <w:trPr>
          <w:trHeight w:val="1651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показателя, характеризующего качество муниципальной услуги (работы)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показателя, характеризующего качество муниципальной услуги (работы), в отчетном финансовом году, (К1плi)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Фактическое значение показателя, характеризующего качество муниципальной услуги (работы), в отчетном финансовом году, (К1фi)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каждому из показателей, характеризующих качество муниципальной услуги (работы) в натуральных показателях, установленный муниципальным заданием,  (К1i)</w:t>
            </w:r>
          </w:p>
        </w:tc>
      </w:tr>
      <w:tr>
        <w:trPr>
          <w:trHeight w:val="70" w:hRule="atLeast"/>
        </w:trPr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обоснованных жалоб (Единица)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300" w:hRule="exact"/>
        </w:trPr>
        <w:tc>
          <w:tcPr>
            <w:tcW w:w="29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9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4474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показателям, характеризующим объем выполняемой работы</w:t>
            </w:r>
          </w:p>
        </w:tc>
      </w:tr>
      <w:tr>
        <w:trPr>
          <w:trHeight w:val="1881" w:hRule="atLeas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показателя, характеризующего объем муниципальной услуги (работы), в отчетном финансовом году, (К2плi)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Фактическое значение показателя, характеризующего объем муниципальной услуги (работы), в отчетном финансовом году, (К1фi)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каждому из показателей, характеризующих объем муниципальной услуги (работы) в натуральных показателях, установленный муниципальным заданием,  (К2i)</w:t>
            </w:r>
          </w:p>
        </w:tc>
      </w:tr>
      <w:tr>
        <w:trPr>
          <w:trHeight w:val="278" w:hRule="atLeast"/>
        </w:trPr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занятий (штука)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572,00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436,00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76,22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418" w:right="1418" w:gutter="0" w:header="0" w:top="1701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0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f268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268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f268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semiHidden/>
    <w:unhideWhenUsed/>
    <w:rsid w:val="00f2689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2FB1-9B66-4C92-B5BA-CC7211CB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LibreOffice/7.3.1.3$Windows_X86_64 LibreOffice_project/a69ca51ded25f3eefd52d7bf9a5fad8c90b87951</Application>
  <AppVersion>15.0000</AppVersion>
  <Pages>3</Pages>
  <Words>518</Words>
  <Characters>3967</Characters>
  <CharactersWithSpaces>4465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2017-07-21T09:06:00Z</dcterms:created>
  <dc:creator>Бух Снежанна</dc:creator>
  <dc:description/>
  <dc:language>ru-RU</dc:language>
  <cp:lastModifiedBy/>
  <cp:lastPrinted>2019-12-04T08:52:00Z</cp:lastPrinted>
  <dcterms:modified xsi:type="dcterms:W3CDTF">2022-12-12T11:11:54Z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