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МИНИСТЕРСТВО РОССИЙСКОЙ ФЕДЕРАЦИИ ПО ДЕЛАМ ГРАЖДАНСКОЙ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ОБОРОНЫ, ЧРЕЗВЫЧАЙНЫМ СИТУАЦИЯМ И ЛИКВИДАЦИИ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ПОСЛЕДСТВИЙ СТИХИЙНЫХ БЕДСТВИЙ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от 20 июля 2020 г. N 539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ОБ УТВЕРЖДЕНИИ СВОДА ПРАВИЛ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"СИСТЕМЫ ПРОТИВОПОЖАРНОЙ ЗАЩИТЫ. ПЕРЕЧЕНЬ ЗДАНИЙ,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СООРУЖЕНИЙ, ПОМЕЩЕНИЙ И ОБОРУДОВАНИЯ, ПОДЛЕЖАЩИХ ЗАЩИТЕ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АВТОМАТИЧЕСКИМИ УСТАНОВКАМИ ПОЖАРОТУШЕНИЯ И СИСТЕМАМИ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ПОЖАРНОЙ СИГНАЛИЗАЦИИ. ТРЕБОВАНИЙ ПОЖАРНОЙ БЕЗОПАСНОСТИ"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от 22 июля 2008 г. N 123-ФЗ "Технический регламент о требованиях пожарной безопасности" &lt;1&gt;, </w:t>
      </w:r>
      <w:hyperlink r:id="rId6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и </w:t>
      </w:r>
      <w:hyperlink r:id="rId7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июля 2016 г. N 624 "Об утверждении Правил разработки, утверждения, опубликования, изменения и отмены сводов правил" &lt;3&gt; приказываю: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2008, N 30, ст. 3579; 2018, N 53, ст. 8464.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&lt;2&gt; Собрание законодательства Российской Федерации, 2004, N 28, ст. 2882; 2020, N 1, ст. 7.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&lt;3&gt; Собрание законодательства Российской Федерации, 2016, N 28, ст. 4749; 2019, N 23, ст. 2942.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Утвердить и ввести в действие с 1 марта 2021 г. прилагаемый </w:t>
      </w:r>
      <w:hyperlink w:anchor="Par37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свод правил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безопасности".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Министр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Е.Н.ЗИНИЧЕВ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от 20.07.2020 N 539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МИНИСТЕРСТВО РОССИЙСКОЙ ФЕДЕРАЦИИ ПО ДЕЛАМ ГРАЖДАНСКОЙ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ОБОРОНЫ, ЧРЕЗВЫЧАЙНЫМ СИТУАЦИЯМ И ЛИКВИДАЦИИ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ПОСЛЕДСТВИЙ СТИХИЙНЫХ БЕДСТВИЙ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7"/>
      <w:bookmarkEnd w:id="1"/>
      <w:r w:rsidRPr="00BB3EFE">
        <w:rPr>
          <w:rFonts w:ascii="Times New Roman" w:hAnsi="Times New Roman" w:cs="Times New Roman"/>
          <w:b/>
          <w:bCs/>
          <w:sz w:val="24"/>
          <w:szCs w:val="24"/>
        </w:rPr>
        <w:t>СВОД ПРАВИЛ СП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СИСТЕМЫ ПРОТИВОПОЖАРНОЙ ЗАЩИТЫ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ЗДАНИЙ, СООРУЖЕНИЙ, ПОМЕЩЕНИЙ И ОБОРУДОВАНИЯ, ПОДЛЕЖАЩИХ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ЗАЩИТЕ АВТОМАТИЧЕСКИМИ УСТАНОВКАМИ ПОЖАРОТУШЕНИЯ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И СИСТЕМАМИ ПОЖАРНОЙ СИГНАЛИЗАЦИИ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ТРЕБОВАНИЯ ПОЖАРНОЙ БЕЗОПАСНОСТИ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Дата введения _____________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Предисловие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Цели и принципы стандартизации в Российской Федерации установлены Федеральным </w:t>
      </w:r>
      <w:hyperlink r:id="rId8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от 29 июня 2015 г. N 162-ФЗ "О стандартизации в Российской Федерации", а правила разработки сводов правил - </w:t>
      </w:r>
      <w:hyperlink r:id="rId9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июля 2016 г. N 624 "Об утверждении Правил разработки, утверждения, опубликования, изменения и отмены сводов правил".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Настоящий свод правил разработан в целях обеспечения соблюдения требований Федерального </w:t>
      </w:r>
      <w:hyperlink r:id="rId10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от 22 июля 2008 г. N 123-ФЗ "Технический регламент о требованиях пожарной безопасности" </w:t>
      </w:r>
      <w:hyperlink w:anchor="Par683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Сведения о своде правил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1. РАЗРАБОТАН Федеральным государственным бюджетным учреждением "Всероссийский ордена "Знак Почета"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бедствий" (далее - ФГБУ ВНИИПО МЧС России).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2. УТВЕРЖДЕН И ВВЕДЕН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от _________ N ______.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3. ЗАРЕГИСТРИРОВАН Федеральным агентством по техническому регулированию и метрологии.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4. ВВЕДЕН ВПЕРВЫЕ.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Информация о пересмотре или внесении изменений в настоящий свод правил, а также тексты размещаются в информационной системе общего пользования - на официальном сайте разработчика. Соответствующая информация, уведомление и тексты </w:t>
      </w:r>
      <w:r w:rsidRPr="00BB3EFE">
        <w:rPr>
          <w:rFonts w:ascii="Times New Roman" w:hAnsi="Times New Roman" w:cs="Times New Roman"/>
          <w:sz w:val="24"/>
          <w:szCs w:val="24"/>
        </w:rPr>
        <w:lastRenderedPageBreak/>
        <w:t>размещаются также в информационной системе общего пользования - на официальном сайте федерального органа исполнительной власти в сфере стандартизации в информационно-телекоммуникационной сети Интернет (www.gost.ru).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стандартизации.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1.1. Настоящий свод правил устанавливает требования пожарной безопасности, регламентирующие защиту зданий, сооружений, помещений и оборудования автоматическими установками пожаротушения (далее - АУП) и системами пожарной сигнализации (далее - СПС) при их проектировании, реконструкции, капитальном ремонте, изменении функционального назначения, эксплуатации, а также при техническом перевооружении. При этом указанные АУП и СПС должны проектироваться в соответствии с требованиями </w:t>
      </w:r>
      <w:hyperlink r:id="rId11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свода правил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"Системы противопожарной защиты. Установки пожаротушения автоматические. Нормы и правила проектирования" 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соответственно.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1.2. Для зданий и сооружений, на которые введены отдельные нормы в соответствии с действующим законодательством в области стандартизации и технического регулирования, в случае наличия противоречий между указанными нормами и настоящим сводом правил следует руководствоваться более высокими требованиями.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1.3. Настоящий свод правил может быть использован при разработке специальных технических условий для объектов защиты.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2. Нормативные ссылки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В настоящем своде правил использованы нормативные ссылки на следующие документы: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"СП. </w:t>
      </w:r>
      <w:hyperlink r:id="rId12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Свод правил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Системы противопожарной защиты. Установки пожаротушения автоматические. Нормы и правила проектирования";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"СП.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"</w:t>
      </w:r>
      <w:hyperlink r:id="rId13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СП 1.13130.2020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Свод правил. Системы противопожарной защиты. Эвакуационные пути и выходы";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"</w:t>
      </w:r>
      <w:hyperlink r:id="rId14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СП 6.13130.2013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Свод правил. Системы противопожарной защиты. Электрооборудование. Требования пожарной безопасности";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"</w:t>
      </w:r>
      <w:hyperlink r:id="rId15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СП 7.13130.2013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Свод правил. Отопление, вентиляция, кондиционирование. Требования пожарной безопасности";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"</w:t>
      </w:r>
      <w:hyperlink r:id="rId16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СП 120.13330.2012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. Свод правил. Метрополитены. Актуализированная редакция </w:t>
      </w:r>
      <w:hyperlink r:id="rId17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СНиП 32-02-2003</w:t>
        </w:r>
      </w:hyperlink>
      <w:r w:rsidRPr="00BB3EFE">
        <w:rPr>
          <w:rFonts w:ascii="Times New Roman" w:hAnsi="Times New Roman" w:cs="Times New Roman"/>
          <w:sz w:val="24"/>
          <w:szCs w:val="24"/>
        </w:rPr>
        <w:t>";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lastRenderedPageBreak/>
        <w:t>"</w:t>
      </w:r>
      <w:hyperlink r:id="rId18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СП 153.13130.2013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Свод правил. Инфраструктура железнодорожного транспорта. Требования пожарной безопасности";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"</w:t>
      </w:r>
      <w:hyperlink r:id="rId19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СП 155.13130.2014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Свод правил. Склады нефти и нефтепродуктов. Требования пожарной безопасности";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"</w:t>
      </w:r>
      <w:hyperlink r:id="rId20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СП 156.13130.2014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Свод правил. Станции автомобильные заправочные. Требования пожарной безопасности";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"</w:t>
      </w:r>
      <w:hyperlink r:id="rId21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СП 364.1311500-2018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Свод правил. Здания и сооружения для обслуживания автомобилей. Требования пожарной безопасности";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ВНП 001-01/Банк России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"Здания территориальных главных управлений, национальных банков и расчетно-кассовых центров Центрального банка Российской Федерации".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Примечание: при пользовании настоящим сводом правил целесообразно проверить действие ссылочных стандартов и сводов правил в информационно-телекоммуникационной сети Интернет - на официальном сайте Федерального агентства по техническому регулированию и метрологии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3. Термины и определения, сокращения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В настоящем своде правил приняты термины и определения, приведенные в </w:t>
      </w:r>
      <w:hyperlink w:anchor="Par683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Кроме того, в настоящем своде правил, за исключением специально оговоренных случаев, применены следующие термины с соответствующими определениями: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3.1. Охлаждаемая камера: помещение, оборудованное системой искусственного охлаждения для поддержания температурного режима, как правило, в диапазоне температур от минус 30 °C до плюс 5 °C, соответствующего требованиям технологического процесса производства, содержания и хранения продукции без изменения качественных показателей и товарного вида в течение установленного нормативными документами периода.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3.2. Помещение с мокрыми процессами: помещение с влажностью внутреннего воздуха свыше 75% при температуре от 12 до 24 °C, а также с влажностью внутреннего воздуха свыше 60% при температуре свыше 24 °C.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3.3. Холодильник промышленный: здание, сооружение на территории производственного объекта с искусственным охлаждением воздуха в помещениях, предназначенных для охлаждения, замораживания, обработки и хранения продукции.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В настоящем своде правил применены следующие сокращения: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АСУ ТП - автоматизированная система управления технологическим процессом;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АТС - автоматическая телефонная станция;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lastRenderedPageBreak/>
        <w:t>АУП - автоматическая установка пожаротушения;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ГЖ - горючая жидкость;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ЛВЖ - легковоспламеняющаяся жидкость;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СПС - система пожарной сигнализации;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ЭВМ - электронно-вычислительная машина.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4. Общие положения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4.1. При определении необходимости защиты здания и его отдельных помещений автоматическими установками пожаротушения и (или) системой пожарной сигнализации следует в первую очередь определить необходимость защиты здания в целом </w:t>
      </w:r>
      <w:hyperlink w:anchor="Par129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(таблица 1)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затем определить необходимость защиты каждого сооружения </w:t>
      </w:r>
      <w:hyperlink w:anchor="Par277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(таблица 2)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и помещения </w:t>
      </w:r>
      <w:hyperlink w:anchor="Par358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(таблица 3)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входящих в состав здания, и в заключении определить необходимость защиты оборудования, находящегося в помещениях здания </w:t>
      </w:r>
      <w:hyperlink w:anchor="Par636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(таблица 4)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При этом наряду с требованиями, указанными в таблицах, также учитываются положения настоящего раздела.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4.2. Под зданием в настоящем своде правил понимается здание в целом или пожарный отсек, выделенный от остальной части здания противопожарными стенами 1-го типа. Для зданий, имеющих подземную и надземную части, выделенные в самостоятельные пожарные отсеки с обособленными эвакуационными выходами, указанные части (надземную и подземную) в контексте настоящего свода правил допускается рассматривать как отдельные здания.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Под нормативным показателем площади помещения в </w:t>
      </w:r>
      <w:hyperlink w:anchor="Par358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настоящего свода правил понимается площадь части здания или сооружения, выделенная ограждающими конструкциями, отнесенными к противопожарным преградам с пределом огнестойкости: перегородки - не менее EI 45, стены и перекрытия - не менее REI 45. Для зданий и сооружений, в составе которых отсутствуют части (помещения), выделенные ограждающими конструкциями с указанным пределом огнестойкости, под нормативным показателем площади помещения в </w:t>
      </w:r>
      <w:hyperlink w:anchor="Par358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понимается площадь, выделенная наружными ограждающими конструкциями здания или сооружения.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4.3. Тип АУП, способ тушения, вид огнетушащих веществ, тип оборудования СПС определяются проектной организацией в зависимости от технологических, конструктивных и объемно-планировочных особенностей защищаемых объектов в соответствии с требованиями "СП. </w:t>
      </w:r>
      <w:hyperlink r:id="rId23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Свод правил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. Системы противопожарной защиты. Установки пожаротушения автоматические. Нормы и правила проектирования" и "СП.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 </w:t>
      </w:r>
      <w:hyperlink w:anchor="Par684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[2]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с учетом положений настоящего свода правил.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Здания и помещения, перечисленные в </w:t>
      </w:r>
      <w:hyperlink w:anchor="Par141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9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2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1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13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16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7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56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15 таблицы 1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63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6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25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0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63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22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48 таблицы 3</w:t>
        </w:r>
      </w:hyperlink>
      <w:r w:rsidRPr="00BB3EFE">
        <w:rPr>
          <w:rFonts w:ascii="Times New Roman" w:hAnsi="Times New Roman" w:cs="Times New Roman"/>
          <w:sz w:val="24"/>
          <w:szCs w:val="24"/>
        </w:rPr>
        <w:t>, при применении СПС следует оборудовать дымовыми пожарными извещателями, либо комбинированными или мультикритериальными пожарными извещателями, реагирующими на дым (кроме помещений для приготовления пищи).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При оборудовании помещений жилых зданий СПС следует дополнительно учитывать требования </w:t>
      </w:r>
      <w:hyperlink w:anchor="Par684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[2]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0"/>
      <w:bookmarkEnd w:id="2"/>
      <w:r w:rsidRPr="00BB3EFE">
        <w:rPr>
          <w:rFonts w:ascii="Times New Roman" w:hAnsi="Times New Roman" w:cs="Times New Roman"/>
          <w:sz w:val="24"/>
          <w:szCs w:val="24"/>
        </w:rPr>
        <w:lastRenderedPageBreak/>
        <w:t>4.4. В зданиях и сооружениях, указанных в данном перечне, следует защищать АУП и (или) СПС все помещения независимо от площади, кроме помещений: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- с мокрыми процессами, душевых, плавательных бассейнов, санузлов, мойки;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- венткамер (за исключением вытяжных, обслуживающих производственные помещения категории А или Б), насосных водоснабжения, бойлерных, тепловых пунктов;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- категории В4 (за исключением помещений категории В4 в зданиях классов функциональной пожарной опасности Ф1.1, Ф1.2, Ф2.1, Ф4.1 и Ф4.2) и Д по пожарной опасности;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- лестничных клеток;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- тамбуров и тамбур-шлюзов;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- чердаков (за исключением чердаков в зданиях классов функциональной пожарной опасности Ф1.1, Ф1.2, Ф2.1, Ф4.1 и Ф4.2).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Примечание: в лифтовых холлах и безопасных зонах предусматривается установка только СПС.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4.5. Если площадь помещений, подлежащих оборудованию АУП, составляет 40% и более от общей площади этажей здания, сооружения, следует предусматривать оборудование здания, сооружения в целом АУП с учетом требований </w:t>
      </w:r>
      <w:hyperlink w:anchor="Par110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пункта 4.4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4.6. Категория зданий и помещений по взрывопожарной и пожарной опасности определяется в соответствии с нормативными документами по пожарной безопасности, утвержденными в установленном порядке.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4.7. Защита наружных установок с обращением взрывопожароопасных и пожароопасных веществ и материалов АУП и СПС определяется нормативными документами по пожарной безопасности.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4.8. Перечень зданий, сооружений, помещений и оборудования, подлежащих защите АУП и (или) СПС, представлен в </w:t>
      </w:r>
      <w:hyperlink w:anchor="Par129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таблицах 1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36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В случае превышения приведенного в </w:t>
      </w:r>
      <w:hyperlink w:anchor="Par129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таблицах 1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8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значения нормативного показателя площади здания (помещения) в пределах 5% допускается защита здания (помещения) СПС без использования АУП.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4.9. Помещения зданий классов функциональной пожарной опасности Ф1, Ф2, Ф3 и Ф4, защищаемые согласно настоящему своду правил АУП, должны дополнительно оборудоваться СПС.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Для помещений зданий класса функциональной пожарной опасности Ф5, защищаемых согласно настоящему своду правил АУП, допускается не предусматривать СПС при обеспечении безопасной эвакуации людей из здания, с учетом инерционности срабатывания АУП.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4.10. Помещения, перечисленные в </w:t>
      </w:r>
      <w:hyperlink w:anchor="Par358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, а также сооружения, указанные в </w:t>
      </w:r>
      <w:hyperlink w:anchor="Par340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пункте 11 таблицы 2</w:t>
        </w:r>
      </w:hyperlink>
      <w:r w:rsidRPr="00BB3EFE">
        <w:rPr>
          <w:rFonts w:ascii="Times New Roman" w:hAnsi="Times New Roman" w:cs="Times New Roman"/>
          <w:sz w:val="24"/>
          <w:szCs w:val="24"/>
        </w:rPr>
        <w:t>, оборудуются соответствующими системами противопожарной защиты независимо от назначения здания, в состав которого они входят.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4.11. Оборудование системами противопожарной защиты помещений автозаправочных станций (далее - АЗС) следует осуществлять в соответствии с </w:t>
      </w:r>
      <w:r w:rsidRPr="00BB3EFE">
        <w:rPr>
          <w:rFonts w:ascii="Times New Roman" w:hAnsi="Times New Roman" w:cs="Times New Roman"/>
          <w:sz w:val="24"/>
          <w:szCs w:val="24"/>
        </w:rPr>
        <w:lastRenderedPageBreak/>
        <w:t>положениями "</w:t>
      </w:r>
      <w:hyperlink r:id="rId24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СП 156.13130.2014</w:t>
        </w:r>
      </w:hyperlink>
      <w:r w:rsidRPr="00BB3EFE">
        <w:rPr>
          <w:rFonts w:ascii="Times New Roman" w:hAnsi="Times New Roman" w:cs="Times New Roman"/>
          <w:sz w:val="24"/>
          <w:szCs w:val="24"/>
        </w:rPr>
        <w:t>. Свод правил. Станции автомобильные заправочные. Требования пожарной безопасности".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>4.12. Здания, сооружения и помещения, не вошедшие в настоящий свод правил, оборудуются системами противопожарной защиты в соответствии с требованиями нормативных документов по пожарной безопасности.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29"/>
      <w:bookmarkEnd w:id="3"/>
      <w:r w:rsidRPr="00BB3EFE">
        <w:rPr>
          <w:rFonts w:ascii="Times New Roman" w:hAnsi="Times New Roman" w:cs="Times New Roman"/>
          <w:b/>
          <w:bCs/>
          <w:sz w:val="24"/>
          <w:szCs w:val="24"/>
        </w:rPr>
        <w:t>Таблица 1 - Здания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9"/>
        <w:gridCol w:w="2429"/>
        <w:gridCol w:w="2041"/>
      </w:tblGrid>
      <w:tr w:rsidR="00BB3EFE" w:rsidRPr="00BB3EFE"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Объект защиты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B3EFE" w:rsidRPr="00BB3EFE"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Нормативный показатель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35"/>
            <w:bookmarkEnd w:id="4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1. Здания складов категории В по пожарной опасности с хранением на стеллажах высотой 5,5 м и более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 и этажности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2. Здания складов категории В по пожарной опасности высотой два этажа и более (кроме указанных в </w:t>
            </w:r>
            <w:hyperlink w:anchor="Par135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41"/>
            <w:bookmarkEnd w:id="5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3. Здания архивов уникальных изданий, отчетов, рукописей и других носителей информации особой ценности, а также здания хранилищ предметов культурного наследия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 Здания и сооружения для автомобилей: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4.1. Автостоянки закрытого типа </w:t>
            </w:r>
            <w:hyperlink w:anchor="Par269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4.1.1. Подземные, надземные высотой 2 этажа и более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4.1.2. Надземные одноэтажные: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4.1.2.1. Здания I, II, III степени огнестойкости класса конструктивной пожарной опасности С0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общей площади здания (пожарного отсека) 7000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общей площади здания (пожарного отсека) менее 7000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4.1.2.2. Здания I, II, III степени огнестойкости класса конструктивной пожарной опасности С1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общей площади здания (пожарного отсека) 3600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общей площади здания (пожарного отсека) менее 3600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4.1.2.3. Здания IV степени огнестойкости класса конструктивной пожарной опасности С0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общей площади здания (пожарного отсека) 3600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общей площади здания (пожарного отсека) менее 3600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4.1.2.4. Здания IV степени огнестойкости класса конструктивной пожарной опасности С1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общей площади здания (пожарного отсека) 2000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общей площади здания (пожарного отсека) менее 2000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4.1.2.5. Здания IV степени огнестойкости класса конструктивной пожарной опасности С2, С3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общей площади здания (пожарного отсека) 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общей площади здания (пожарного отсека) менее 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4.1.3. Здания механизированных автостоянок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 и этажности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5. Здания высотой более 30 м (за исключением жилых зданий (класса функциональной пожарной опасности Ф1.3) и производственных зданий категории Г и Д по пожарной опасности) </w:t>
            </w:r>
            <w:hyperlink w:anchor="Par270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6. Жилые здания </w:t>
            </w:r>
            <w:hyperlink w:anchor="Par271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6.1. Жилые здания многоквартирные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6.2. Жилые здания одноквартирные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Оборудуются автономными дымовыми пожарными извещателями 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6.3. Жилые здания высотой более 75 м </w:t>
            </w:r>
            <w:hyperlink w:anchor="Par272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89"/>
            <w:bookmarkEnd w:id="6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7. Специализированные дома (не квартирные), дома-интернаты для престарелых и инвалидов, детей-инвалидов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92"/>
            <w:bookmarkEnd w:id="7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8. Здания общежитий и гостиниц: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8.1. Общежития квартирного типа (класса функциональной пожарной опасности Ф1.3)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8.2. Гостиницы и общежития не квартирного типа, спальные корпуса санаториев и домов отдыха общего типа, кемпингов, мотелей и пансионатов (класса функциональной пожарной опасности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Ф1.2)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высоте 30 м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высоте менее 30 м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01"/>
            <w:bookmarkEnd w:id="8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Здания общественного и административно-бытового назначения из легких металлических конструкций (IV - V степени огнестойкости) класса конструктивной пожарной опасности С2 - С3: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9.1. Общественного назначения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 </w:t>
            </w:r>
            <w:hyperlink w:anchor="Par273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800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9.2. Административно-бытового назначения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1200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10. Здания и сооружения по переработке и хранению зерна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 и этажности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13"/>
            <w:bookmarkEnd w:id="9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11. Здания общественного и административно-бытового назначения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 и этажности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16"/>
            <w:bookmarkEnd w:id="10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12. Здания предприятий торговли (кроме зданий по продаже и подготовке к продаже автомобилей), за исключением помещений хранения и подготовки к продаже мяса, рыбы, фруктов и овощей (в негорючей упаковке), металлической посуды, негорючих строительных материалов: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12.1. Одноэтажные: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12.1.1. При размещении торгового зала в цокольном, заглубленном более чем на 0,5 м, или подвальном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200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12.1.2. При размещении торгового зала в наземной части здания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площади здания 3500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площади здания менее 3500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12.2. Двухэтажные: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12.2.1. При размещении торгового зала в цокольном, заглубленном более чем на 0,5 м, или подвальном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12.2.2. При размещении торгового зала в наземной части здания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площади здания 4000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площади здания менее 4000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12.3. Трехэтажные и более: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12.4. Здания специализированных предприятий торговли по продаже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легковоспламеняющихся и горючих жидкостей (за исключением расфасованного товара в таре емкостью не более 20 л)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Объекты и комплексы религиозного назначения (кроме отдельно стоящих объектов, состоящих из единственного помещения).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(Производственные, складские и жилые здания комплексов религиозного назначения оборудуются по требованиям соответствующих пунктов настоящего свода правил)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 и этажности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47"/>
            <w:bookmarkEnd w:id="11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14. Здания выставочных павильонов: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14.1. Одноэтажные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14.2. Двухэтажные и более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56"/>
            <w:bookmarkEnd w:id="12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15. Здания общеобразовательных школ высотой более 4-х этажей, нс считая верхнего технического этажа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16. Здания пожарных депо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 и числа пожарных автомобилей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17. Животноводческие, птицеводческие и звероводческие здания </w:t>
            </w:r>
            <w:hyperlink w:anchor="Par274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площади здания более 10000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18. Отдельно стоящие (не пристроенные к другим зданиям) в сельских населенных пунктах магазины продовольственных товаров, аптеки, фельдшерско-акушерские пункты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 от площади </w:t>
            </w:r>
            <w:hyperlink w:anchor="Par275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</w:tr>
      <w:tr w:rsidR="00BB3EFE" w:rsidRPr="00BB3EFE"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269"/>
            <w:bookmarkEnd w:id="13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1. В одно- и двухэтажных автостоянках боксового типа с непосредственным выездом наружу из каждого бокса АУП и СПС допускается нс предусматривать, при условии, что в одном боксе размещается не более двух автомобилей.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270"/>
            <w:bookmarkEnd w:id="14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2. Здесь и далее высота здания (кроме зданий класса функциональной пожарной опасности Ф5) определяется по "</w:t>
            </w:r>
            <w:hyperlink r:id="rId25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 1.13130.2020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. Свод правил. Системы противопожарной защиты. Эвакуационные пути и выходы". Высота здания класса функциональной пожарной опасности Ф5 измеряется от пола 1-го этажа до потолка верхнего этажа, включая технический, при переменной высоте потолка принимается средняя высота этажа.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271"/>
            <w:bookmarkEnd w:id="15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3. Защита СПС многоквартирных жилых зданий осуществляется в соответствии с положениями раздела 6.2 </w:t>
            </w:r>
            <w:hyperlink w:anchor="Par684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[2]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. Жилые помещения (комнаты), прихожие (при их наличии) и коридоры квартир, не оборудованные дымовыми пожарными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извещателями СПС и пожарными оповещателями системы оповещения и управления эвакуацией людей при пожаре, следует оборудовать автономными дымовыми пожарными извещателями вне зависимости от этажности здания, в том числе, в одноквартирных жилых домах (включая блокированные).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272"/>
            <w:bookmarkEnd w:id="16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 Спринклерные оросители АУП устанавливаются в общих (внеквартирных) коридорах с орошением входных дверей квартир.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273"/>
            <w:bookmarkEnd w:id="17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5. Здесь и далее в таблице 1 указана общая площадь помещений, кроме специально оговоренных случаев.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274"/>
            <w:bookmarkEnd w:id="18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6. Встроенные и встроенно-пристроенные административные помещения указанных зданий оборудуются автономными дымовыми пожарными извещателями при площади здания не более 10000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275"/>
            <w:bookmarkEnd w:id="19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7. При площади здания не более 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вместо СПС применять автономные дымовые пожарные извещатели.</w:t>
            </w:r>
          </w:p>
        </w:tc>
      </w:tr>
    </w:tbl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Par277"/>
      <w:bookmarkEnd w:id="20"/>
      <w:r w:rsidRPr="00BB3EFE">
        <w:rPr>
          <w:rFonts w:ascii="Times New Roman" w:hAnsi="Times New Roman" w:cs="Times New Roman"/>
          <w:b/>
          <w:bCs/>
          <w:sz w:val="24"/>
          <w:szCs w:val="24"/>
        </w:rPr>
        <w:t>Таблица 2 - Сооружения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9"/>
        <w:gridCol w:w="2429"/>
        <w:gridCol w:w="2041"/>
      </w:tblGrid>
      <w:tr w:rsidR="00BB3EFE" w:rsidRPr="00BB3EFE"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Объект защиты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B3EFE" w:rsidRPr="00BB3EFE"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Нормативный показатель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283"/>
            <w:bookmarkEnd w:id="21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1. Кабельные сооружения </w:t>
            </w:r>
            <w:hyperlink w:anchor="Par344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электростанций (за исключением частично закрытых кабельных галерей, прокладываемых снаружи зданий, сооружений)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2. Кабельные сооружения подстанций напряжением, кВ: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2.1. 500 и выше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2.2. Менее 500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295"/>
            <w:bookmarkEnd w:id="22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3. Кабельные сооружения подстанций глубокого ввода напряжением 110 - 220 кВ с трансформаторами мощностью: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3.1. 63 МВА и выше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3.2. Менее 63 МВА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 Кабельные сооружения промышленных и общественных зданий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Более 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5. Комбинированные тоннели производственных и общественных зданий при прокладке в них кабелей и проводов напряжением 220 В и выше: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Объемом более 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 шт.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От 5 до 12 шт.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5.2. Объемом 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 шт. и более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6. Кабельные тоннели и полностью закрытые галереи (в том числе комбинированные), прокладываемые между промышленными зданиями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7. Городские кабельные коллекторы и тоннели (в том числе комбинированные)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 и объема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8. Кабельные сооружения при прокладке в них маслонаполненных кабелей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9. Закрытые галереи, эстакады для транспортирования лесоматериалов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длины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10. Пространства за подвесными потолками и между двойными полами при прокладке в них, трубопроводов из материалов группы горючести Г2 - Г4 или с изоляцией из указанных материалов, а также кабелей (проводов), в том числе при их совместной прокладке </w:t>
            </w:r>
            <w:hyperlink w:anchor="Par345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50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331"/>
            <w:bookmarkEnd w:id="23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10.1. Трубопроводов из материалов группы горючести Г2 - Г4 или с изоляцией из указанных материалов, независимо от массы данных материалов </w:t>
            </w:r>
            <w:hyperlink w:anchor="Par351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 и объема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334"/>
            <w:bookmarkEnd w:id="24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10.2. Кабелей (проводов) с объемом горючей массы 7 и более литров на метр кабельной линии (электропроводки) </w:t>
            </w:r>
            <w:hyperlink w:anchor="Par351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 и объема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10.3. Кабелей (проводов) с объемом горючей массы от 1,5 до 7 л на метр кабельной линии (электропроводки)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 и объема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340"/>
            <w:bookmarkEnd w:id="25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11. Мобильные (инвентарные) здания контейнерного типа для временного проживания людей (строительные бытовки, вагончики и пр.) </w:t>
            </w:r>
            <w:hyperlink w:anchor="Par356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344"/>
            <w:bookmarkEnd w:id="26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1. Под кабельными сооружениями в настоящем своде правил понимаются тоннели, проходные шахты, этажи, двойные полы, галереи, камеры, используемые для прокладки кабелей (в том числе совместно с другими коммуникациями).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345"/>
            <w:bookmarkEnd w:id="27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2. Кабельные сооружения, пространства за подвесными потолками и между двойными полами автоматическими установками нс оборудуются (за исключением </w:t>
            </w:r>
            <w:hyperlink w:anchor="Par283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пунктов 1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295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таблицы):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а) при прокладке кабелей (проводов) в стальных трубах или стальных сплошных коробах с открываемыми сплошными крышками;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б) при прокладке трубопроводов из материалов группы горючести НГ и Г1 (в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"</w:t>
            </w:r>
            <w:hyperlink r:id="rId26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 7.13130.2013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. Свод правил. Отопление, вентиляция, кондиционирование. Требования пожарной безопасности" воздуховоды допускается предусматривать только из материалов группы горючести НГ и Г1);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в) при прокладке одиночных кабелей (проводов) для питания цепей освещения и организации структурированной кабельной сети;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г) при прокладке кабелей (проводов) с общим объемом горючей массы менее 1,5 л на 1 м кабельной линии (электропроводки) за подвесными потолками, выполненными из материалов группы горючести НГ и Г1.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50"/>
            <w:bookmarkEnd w:id="28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3. Объем горючей массы изоляции кабелей (проводов) определяется по методике "</w:t>
            </w:r>
            <w:hyperlink r:id="rId27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IEC 60332-3-22-2011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. Межгосударственный стандарт. Испытания электрических и оптических кабелей в условиях воздействия пламени. Часть 3-22. Распространение пламени по вертикально расположенным пучкам проводов или кабелей. Категория А".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351"/>
            <w:bookmarkEnd w:id="29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4. Требования </w:t>
            </w:r>
            <w:hyperlink w:anchor="Par331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пунктов 10.1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334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10.2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 (с учетом </w:t>
            </w:r>
            <w:hyperlink w:anchor="Par345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примечания 2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) по применению АУП (в зависимости от характеристик пожарной нагрузки) распространяются на пространства за подвесными потолками и между двойными полами, расположенные: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в зданиях (помещениях), подлежащих в целом защите АУП;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в эвакуационных коридорах, холлах, фойе, вестибюлях зданий любого назначения;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в помещениях, рассчитанных на пребывание 50 и более человек;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в зданиях (помещениях) классов функциональной пожарной опасности Ф1.1 и Ф4.1.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356"/>
            <w:bookmarkEnd w:id="30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5. Для отдельно стоящих строительных бытовок и вагончиков, а также для сгруппированных и расположенных не более чем в два уровня во высоте, при организации выхода непосредственно наружу из каждой бытовки (вагончика) допускается вместо СПС применять автономные дымовые пожарные извещатели.</w:t>
            </w:r>
          </w:p>
        </w:tc>
      </w:tr>
    </w:tbl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Par358"/>
      <w:bookmarkEnd w:id="31"/>
      <w:r w:rsidRPr="00BB3EFE">
        <w:rPr>
          <w:rFonts w:ascii="Times New Roman" w:hAnsi="Times New Roman" w:cs="Times New Roman"/>
          <w:b/>
          <w:bCs/>
          <w:sz w:val="24"/>
          <w:szCs w:val="24"/>
        </w:rPr>
        <w:t>Таблица 3 - Помещения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9"/>
        <w:gridCol w:w="2429"/>
        <w:gridCol w:w="2041"/>
      </w:tblGrid>
      <w:tr w:rsidR="00BB3EFE" w:rsidRPr="00BB3EFE"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Объект защиты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B3EFE" w:rsidRPr="00BB3EFE"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Нормативный показатель</w:t>
            </w:r>
          </w:p>
        </w:tc>
      </w:tr>
      <w:tr w:rsidR="00BB3EFE" w:rsidRPr="00BB3EFE"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складского назначения </w:t>
            </w:r>
            <w:hyperlink w:anchor="Par626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1. Категории А и Б по взрывопожарной опасности (кроме помещений, расположенных в зданиях и сооружениях по переработке и хранению зерна)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368"/>
            <w:bookmarkEnd w:id="32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2. Для хранения каучука, целлулоида и изделий из него, спичек, щелочных металлов, пиротехнических изделий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371"/>
            <w:bookmarkEnd w:id="33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3. Для хранения шерсти, меха и изделий из них; горючих материалов с малой (менее 3 кг/м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) насыпной плотностью (стационарных аэровзвесей); фото-, кино-, аудиопленки на горючей основе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4. Категории В1 по пожарной опасности (кроме указанных в </w:t>
            </w:r>
            <w:hyperlink w:anchor="Par368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2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71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настоящей таблицы и помещений, расположенных в зданиях и сооружениях по переработке и хранению зерна) при их размещении: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В цокольном, заглубленном более чем на 0,5 м, и подвальном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4.2. В надземных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5. Категорий В2 - В3 по пожарной опасности (кроме указанных в </w:t>
            </w:r>
            <w:hyperlink w:anchor="Par368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2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71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 и помещений, расположенных в зданиях и сооружениях по переработке и хранению зерна) при их размещении: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5.1. В цокольном, заглубленном более чем на 0,5 м, и подвальном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5.2. В надземных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6. Помещения охлаждаемых (холодильных) камер промышленных холодильников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7. Категории А и Б по взрывопожарной опасности с обращением легковоспламеняющихся и горючих жидкостей, сжиженных горючих газов, горючих пылей и волокон (кроме указанных в </w:t>
            </w:r>
            <w:hyperlink w:anchor="Par447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11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 и помещений, расположенных в зданиях и сооружениях по переработке и хранению зерна):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7.1. Производственные помещения категории А по взрывопожарной опасности с обращением только горючих газов (за исключением сжиженных горючих газов) при отсутствии иной пожарной нагрузки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7.2. Производственные помещения категории А по взрывопожарной опасности с обращением горючих газов (за исключением сжиженных горючих газов) при наличии иной пожарной нагрузки в помещении. При величине удельной пожарной нагрузки: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7.2.1. Более 2200 МДж/м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7.2.2. От 181 до 2200 МДж/м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7.2.3. 180 МДж/м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8. С наличием щелочных металлов при размещении: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8.1. В цокольном этаже, заглубленном более чем на 0,5 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8.2. В надземных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500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9. Категории В1 по пожарной опасности (кроме помещений, расположенных в зданиях и сооружениях по переработке и хранению зерна) при размещении: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9.1. В цокольном, заглубленном более нем на 0,5 м, и подвальном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9.2. В надземных этажах (кроме указанных в </w:t>
            </w:r>
            <w:hyperlink w:anchor="Par447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11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469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432"/>
            <w:bookmarkEnd w:id="34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10. Категории В2 - В3 по пожарной опасности (кроме указанных в </w:t>
            </w:r>
            <w:hyperlink w:anchor="Par432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10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469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 и помещений, расположенных в зданиях и сооружениях по переработке и хранению зерна) при их размещении: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10.1. В цокольном, заглубленном более чем на 0,5 м, и подвальном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10.1.1. Не имеющие выходов непосредственно наружу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10.1.2. При наличии выходов непосредственно наружу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700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700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10.2. В надземных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447"/>
            <w:bookmarkEnd w:id="35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11. Маслоподвалы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12. Помещения приготовления: суспензии из алюминиевой пудры, резиновых клеев; на основе ЛВЖ и ГЖ: лаков, красок, клеев, мастик, пропиточных составов; помещения окрасочных, полимеризации синтетического каучука, огневых подогревателей нефти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13. Помещения высоковольтных испытательных залов экранированные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горючими материалами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Помещения для размещения оборудования АСУ ТП, работающего в системах управления сложными технологическими процессами, нарушение которых влияет на безопасность людей </w:t>
            </w:r>
            <w:hyperlink w:anchor="Par627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628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Помещения связи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15. Вентиляционные, трансформаторные помещения разделительных устройств: передающих радиостанций мощностью передатчиков 150 кВт и выше, приемных радиостанций с числом приемников от 20, стационарных станций космической связи с мощностью передающего устройства более 1 кВт, ретрансляционных телевизионных станций мощностью передатчиков 25 - 50 кВт, сетевых узлов, междугородных и городских телефонных станций, телеграфных станций, оконечных усилительных пунктов и районных узлов связи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463"/>
            <w:bookmarkEnd w:id="36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16. Необслуживаемые и обслуживаемые без вечерних и ночных смен: технические цеха оконечных усилительных пунктов, промежуточных радиорелейных станций, передающих и приемных радиоцентров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17. Необслуживаемые аппаратные базовых станций сотовой системы подвижной радиосвязи и аппаратные радиорелейных станций сотовой системы подвижной радиосвязи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24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24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469"/>
            <w:bookmarkEnd w:id="37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18. Помещения главных касс, помещения бюро контроля переводов и зональных вычислительных центров почтамтов, городских и районных узлов почтовой связи общим объемом зданий;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18.1. 40 тыс.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24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24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18.2. Менее 40 тыс.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19. Автозалы АТС, в которых устанавливается коммутационное оборудование квазиэлектронного и электронного типов совместно с ЭВМ, используемой в качестве управляющего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комплекса, устройствами ввода-вывода, помещения электронных коммутационных станций, узлов, центров документальной электросвязи емкостью: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19.1. 10 тыс. и более номеров, каналов или точек подключения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19.2. Менее 10 тыс. номеров, каналов или точек подключения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20. Выделенные помещения управляющих устройств на основе ЭВМ автоматических междугородных телефонных станций при емкости станций: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20.1. 10 тыс. междугородных каналов и более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24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24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20.2. Менее 10 тыс. междугородных каналов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496"/>
            <w:bookmarkEnd w:id="38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21. Помещения обработки, сортировки, хранения и доставки посылок, письменной корреспонденции, периодической печати, страховой почты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500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Помещения транспорта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22. Помещения железнодорожного транспорта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По "</w:t>
            </w:r>
            <w:hyperlink r:id="rId28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 153.13130.2013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. Свод правил. Инфраструктура железнодорожного транспорта. Требования пожарной безопасности"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23. Помещения и сооружения метрополитенов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По "</w:t>
            </w:r>
            <w:hyperlink r:id="rId29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 120.13330.2012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. Свод правил. Метрополитены. Актуализированная редакция </w:t>
            </w:r>
            <w:hyperlink r:id="rId30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СНиП 32-02-2003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24. Помещения контрольно-диспетчерского пункта с автоматической системой, центра коммутации сообщений, дальних и ближних приводных радиостанций с радиомаркерами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25. Помещения демонтажа и монтажа авиадвигателей, воздушных винтов, шасси и колес самолетов и вертолетов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26. Помещения самолетного и двигателеремонтного производств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27. Помещения для хранения транспортных средств, размещаемые в зданиях иного назначения (за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индивидуальных жилых домов), при их расположении: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27.1. В цокольных, заглубленных более чем на 0,5 м, подвальных и подземных этажах (в том числе под мостами)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27.2. В надземных этажах </w:t>
            </w:r>
            <w:hyperlink w:anchor="Par629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хранении 3 и более автомобилей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28. Производственные, складские, а также технические помещения для инженерного оборудования зданий и сооружений для обслуживания автомобилей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По "</w:t>
            </w:r>
            <w:hyperlink r:id="rId31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 364.1311500.2018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. Свод правил. Здания и сооружения для обслуживания автомобилей. Требования пожарной безопасности"</w:t>
            </w:r>
          </w:p>
        </w:tc>
      </w:tr>
      <w:tr w:rsidR="00BB3EFE" w:rsidRPr="00BB3EFE"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Общественные помещения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525"/>
            <w:bookmarkEnd w:id="39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29. Помещения хранения и выдачи уникальных изданий, отчетов, рукописей и другой документации особой ценности (в том числе архивов операционных отделов)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30. Помещения хранилищ и помещения хранения служебных каталогов и описей в библиотеках и архивах с общим фондом хранения: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30.1. 500 тыс. единиц и более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30.2. Менее 500 тыс. единиц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537"/>
            <w:bookmarkEnd w:id="40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31. Выставочные залы </w:t>
            </w:r>
            <w:hyperlink w:anchor="Par630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540"/>
            <w:bookmarkEnd w:id="41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32. Помещения хранения музейных ценностей </w:t>
            </w:r>
            <w:hyperlink w:anchor="Par630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33. В зданиях культурно-зрелищного назначения (театры, клубы, концертные и киноконцертные залы, филармонии, дома культуры, цирки) со сценой (манежем в цирке) и зрительным залом: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33.1. При вместимости зала более 700 мест </w:t>
            </w:r>
            <w:hyperlink w:anchor="Par632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633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33.2. При вместимости зала более 400 мест и площади сцены более 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32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633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33.3. Склады декораций, бутафории и реквизита, столярные мастерские, фуражные, инвентарные и хозяйственные кладовые, помещения хранения и изготовления рекламы, помещения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назначения и обслуживания сцены, помещения для животных, чердачное подкупольное пространство над зрительным залом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 от площади при вместимости зала более 400 мест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Помещения хранилищ ценностей: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34.1. В банках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2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ВНП 001-01/Банк России</w:t>
              </w:r>
            </w:hyperlink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34.2. В ломбардах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r563"/>
            <w:bookmarkEnd w:id="42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35. Съемочные павильоны киностудий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1000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36. Помещения (камеры) хранения багажа ручной клади (кроме оборудованных автоматическими ячейками) и склады горючих материалов в зданиях вокзалов (в том числе аэровокзалов) в этажах: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36.1. В цокольном, заглубленном более чем на 0,5 м, и подвальном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~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36.2. В надземных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300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37. Помещения для хранения горючих материалов или негорючих материалов в горючей упаковке при их расположении: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37.1. Под трибунами любой вместимости в крытых спортивных сооружениях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37.2. В зданиях крытых спортивных сооружений вместимостью 800 и более зрителей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37.3. Под трибунами вместимостью 3 тыс. и более зрителей при открытых спортивных сооружениях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100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38. Специализированные помещения для размещения серверов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24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Менее 24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ar590"/>
            <w:bookmarkEnd w:id="43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39. Помещения предприятий торговли, встроенные и встроенно-пристроенные в здания другого назначения: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39.1. Цокольные, заглубленные более чем на 0,5 м, и подвальные этажи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Общей площадью 200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Общей площадью менее 200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39.2. Надземные этажи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Общей площадью 500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Общей площадью менее 500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40. Помещения производственного и складского назначения категории В4 по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опасности, расположенные в зданиях классов функциональной пожарной опасности Ф1.1, Ф1.2, Ф2.1, Ф4.1 и Ф4.2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 Помещения для размещения детских игровых зон (кроме помещений в зданиях дошкольных образовательных организаций) с применением материалов групп горючести Г2 - Г4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 площади зоны 50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42. Чердаки в зданиях классов функциональной пожарной опасности Ф1.1, Ф1.2, Ф2.1, Ф4.1 и Ф4.2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43. Помещения класса функциональной пожарной опасности Ф3.2, размещаемые в подвальных этажах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Общей площадью 200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44. Помещения детских дошкольных учреждений и организаций, встроенные в здания иного назначения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45. Помещения для предоставления гостиничных услуг, встроенные в здания иного назначения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46. Мусоросборные камеры жилых многоквартирных зданий </w:t>
            </w:r>
            <w:hyperlink w:anchor="Par634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47. Помещения производственного и складского назначения, расположенные в научно-исследовательских учреждениях и других общественных зданиях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Оборудуются согласно соответствующим разделам таблицы 3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ar622"/>
            <w:bookmarkEnd w:id="44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48. Помещения иного административного, административно-бытового и общественного назначения, в том числе встроенные и пристроенные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ar626"/>
            <w:bookmarkEnd w:id="45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1. Дополнительные требования по защите помещений складов нефти и нефтепродуктов изложены в "</w:t>
            </w:r>
            <w:hyperlink r:id="rId33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 155.13130.2014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. Свод правил. Склады нефти и нефтепродуктов. Требования пожарной безопасности".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ar627"/>
            <w:bookmarkEnd w:id="46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2. В указанных помещениях допускается не применять АУП для помещения в целом, при условии, что все электронное и электротехническое оборудование (включая оборудование АСУ ТП) защищено автоматическими установками локального пожаротушения или автономными установками пожаротушения, а в помещениях установлена система пожарной сигнализации. При этом защита кабельных соединительных линий в указанных помещениях может быть осуществлена конструктивными методами, а при их нахождении за подвесными потолками или между двойными полами следует руководствоваться </w:t>
            </w:r>
            <w:hyperlink w:anchor="Par340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11 таблицы 2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ar628"/>
            <w:bookmarkEnd w:id="47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3. Для защиты указанных помещений должны применяться АУП, не вызывающие 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повреждение или сбои в работе защищаемого оборудования при ложном срабатывании.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ar629"/>
            <w:bookmarkEnd w:id="48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4. При размещении автомобилей в выставочных и торговых залах помещения данных выставочных и торговых залов оборудуются АУП соответствии с </w:t>
            </w:r>
            <w:hyperlink w:anchor="Par537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31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590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 соответственно.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ar630"/>
            <w:bookmarkEnd w:id="49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5. Данное требование не распространяется на помещения, временно используемые для выставок (фойе, вестибюли и т.д.), а также на помещения, в которых хранение ценностей производится в металлических сейфах.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На объектах культурного наследия (памятниках истории и культуры) народов Российской Федерации допускается не применять АУП для помещения в целом, при условии, что помещение защищается автоматическими установками локального пожаротушения или автономными установками пожаротушения.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ar632"/>
            <w:bookmarkEnd w:id="50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6. Дренчерные оросители устанавливаются под колосниками сцены и арьерсцены, под нижним ярусом рабочих галерей и соединяющими их нижними переходными мостиками, в сейфах скатанных декораций и во всех проемах сцены, включая проемы портала, карманов и арьерсцены, а также части трюма, занятой конструкциями встроенного оборудования сцены и подъемно-опускных устройств.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ar633"/>
            <w:bookmarkEnd w:id="51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7. Спринклерными установками оборудуются: покрытия сцены и арьерсцены, все рабочие галереи и переходные мостики (кроме нижних) трюм (кроме встроенного оборудования сцены), карманы сцены, арьерсцена, а также складские помещения, кладовые, мастерские, помещения станковых и объемных декораций, камера пылеудаления, фуражные, инвентарные и хозяйственные кладовые, помещения производственного назначения и обслуживания сцены, помещения для животных, чердачное подкупольное пространство над зрительным залом.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ar634"/>
            <w:bookmarkEnd w:id="52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8. В многоквартирных жилых зданиях мусоросборная камера должна быть защищена по всей площади спринклерными оросителями. Участок распределительного трубопровода оросителей должен быть, кольцевым, подключенным к сети хозяйственно-питьевого водопровода многоквартирного здания и оснащенным теплоизоляцией из негорючих материалов.</w:t>
            </w:r>
          </w:p>
        </w:tc>
      </w:tr>
    </w:tbl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3" w:name="Par636"/>
      <w:bookmarkEnd w:id="53"/>
      <w:r w:rsidRPr="00BB3EFE">
        <w:rPr>
          <w:rFonts w:ascii="Times New Roman" w:hAnsi="Times New Roman" w:cs="Times New Roman"/>
          <w:b/>
          <w:bCs/>
          <w:sz w:val="24"/>
          <w:szCs w:val="24"/>
        </w:rPr>
        <w:t>Таблица 4 - Оборудование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9"/>
        <w:gridCol w:w="2429"/>
        <w:gridCol w:w="2041"/>
      </w:tblGrid>
      <w:tr w:rsidR="00BB3EFE" w:rsidRPr="00BB3EFE"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Объект защиты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B3EFE" w:rsidRPr="00BB3EFE"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Нормативный показатель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1. Окрасочные камеры с применением ЛВЖ и ГЖ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типа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2. Сушильные камеры (кроме камер с влажностью внутреннего воздуха свыше 60% при температуре свыше 24 °C)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типа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3. Циклоны (бункеры) для сбора горючих отходов </w:t>
            </w:r>
            <w:hyperlink w:anchor="Par679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типа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 Масляные силовые трансформаторы и реакторы: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4.1. Напряжением 500 кВ и выше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мощности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Напряжением 220 - 330 кВ и выше, мощностью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200 МВА и выше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4.3. Напряжением 110 кВ и выше, установленные у здания гидроэлектростанций, с единичной мощностью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63 МВА и выше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4.4. Напряжением 110 кВ и выше, установленные в камерах закрытых подстанций глубокого ввода и в закрытых распределительных установках электростанций и подстанций, мощностью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63 МВА и выше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5. Испытательные станции, передвижные электростанции и ацетаты с дизель- и бензоэлектрическими агрегатами, смонтированными на автомашинах и прицепах </w:t>
            </w:r>
            <w:hyperlink w:anchor="Par679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6. Стеллажи высотой более 5,5 м для хранения горючих материалов и негорючих материалов в горючей упаковке в зданиях любого назначения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7. Масляные емкости для закаливания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 w:rsidRPr="00BB3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FE" w:rsidRPr="00BB3EFE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8. Охлаждаемые (холодильные) камеры заводского изготовления с возможностью пребывания в них людей, размещаемые в помещениях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Независимо от площади</w:t>
            </w:r>
          </w:p>
        </w:tc>
      </w:tr>
      <w:tr w:rsidR="00BB3EFE" w:rsidRPr="00BB3EFE"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ar679"/>
            <w:bookmarkEnd w:id="54"/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1) Допускается вместо АУП применять автономные установки пожаротушения.</w:t>
            </w:r>
          </w:p>
        </w:tc>
      </w:tr>
    </w:tbl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B3EFE">
        <w:rPr>
          <w:rFonts w:ascii="Times New Roman" w:hAnsi="Times New Roman" w:cs="Times New Roman"/>
          <w:b/>
          <w:bCs/>
          <w:sz w:val="24"/>
          <w:szCs w:val="24"/>
        </w:rPr>
        <w:t>Библиография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ar683"/>
      <w:bookmarkEnd w:id="55"/>
      <w:r w:rsidRPr="00BB3EFE">
        <w:rPr>
          <w:rFonts w:ascii="Times New Roman" w:hAnsi="Times New Roman" w:cs="Times New Roman"/>
          <w:sz w:val="24"/>
          <w:szCs w:val="24"/>
        </w:rPr>
        <w:t xml:space="preserve">[1] Федеральный </w:t>
      </w:r>
      <w:hyperlink r:id="rId34" w:history="1">
        <w:r w:rsidRPr="00BB3EF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B3EFE">
        <w:rPr>
          <w:rFonts w:ascii="Times New Roman" w:hAnsi="Times New Roman" w:cs="Times New Roman"/>
          <w:sz w:val="24"/>
          <w:szCs w:val="24"/>
        </w:rPr>
        <w:t xml:space="preserve"> от 22.07.2008 N 123-ФЗ "Технический регламент о требованиях пожарной безопасности".</w:t>
      </w:r>
    </w:p>
    <w:p w:rsidR="00BB3EFE" w:rsidRPr="00BB3EFE" w:rsidRDefault="00BB3EFE" w:rsidP="00BB3E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684"/>
      <w:bookmarkEnd w:id="56"/>
      <w:r w:rsidRPr="00BB3EFE">
        <w:rPr>
          <w:rFonts w:ascii="Times New Roman" w:hAnsi="Times New Roman" w:cs="Times New Roman"/>
          <w:sz w:val="24"/>
          <w:szCs w:val="24"/>
        </w:rPr>
        <w:t>[2] Свод правил "Системы противопожарной защиты. Системы пожарной сигнализации и автоматизация систем противопожарной защиты. Нормы и правила проектирования".</w:t>
      </w: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5"/>
        <w:gridCol w:w="4109"/>
      </w:tblGrid>
      <w:tr w:rsidR="00BB3EFE" w:rsidRPr="00BB3EFE">
        <w:tc>
          <w:tcPr>
            <w:tcW w:w="4905" w:type="dxa"/>
            <w:tcBorders>
              <w:top w:val="single" w:sz="4" w:space="0" w:color="auto"/>
            </w:tcBorders>
            <w:vAlign w:val="bottom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УДК</w:t>
              </w:r>
            </w:hyperlink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 xml:space="preserve">ОКС </w:t>
            </w:r>
            <w:hyperlink r:id="rId36" w:history="1">
              <w:r w:rsidRPr="00BB3E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13.220.01</w:t>
              </w:r>
            </w:hyperlink>
          </w:p>
        </w:tc>
      </w:tr>
      <w:tr w:rsidR="00BB3EFE" w:rsidRPr="00BB3EFE">
        <w:tc>
          <w:tcPr>
            <w:tcW w:w="9014" w:type="dxa"/>
            <w:gridSpan w:val="2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614.841.45:629.114.6:006.354</w:t>
            </w:r>
          </w:p>
        </w:tc>
      </w:tr>
      <w:tr w:rsidR="00BB3EFE" w:rsidRPr="00BB3EFE">
        <w:tc>
          <w:tcPr>
            <w:tcW w:w="9014" w:type="dxa"/>
            <w:gridSpan w:val="2"/>
            <w:tcBorders>
              <w:bottom w:val="single" w:sz="4" w:space="0" w:color="auto"/>
            </w:tcBorders>
            <w:vAlign w:val="bottom"/>
          </w:tcPr>
          <w:p w:rsidR="00BB3EFE" w:rsidRPr="00BB3EFE" w:rsidRDefault="00BB3E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sz w:val="24"/>
                <w:szCs w:val="24"/>
              </w:rPr>
              <w:t>Ключевые слона: автоматическая установка пожаротушения, система пожарной сигнализация, объекты защиты</w:t>
            </w:r>
          </w:p>
        </w:tc>
      </w:tr>
    </w:tbl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FE" w:rsidRPr="00BB3EFE" w:rsidRDefault="00BB3EFE" w:rsidP="00BB3EF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962" w:rsidRPr="00BB3EFE" w:rsidRDefault="00782962">
      <w:pPr>
        <w:rPr>
          <w:rFonts w:ascii="Times New Roman" w:hAnsi="Times New Roman" w:cs="Times New Roman"/>
          <w:sz w:val="24"/>
          <w:szCs w:val="24"/>
        </w:rPr>
      </w:pPr>
    </w:p>
    <w:sectPr w:rsidR="00782962" w:rsidRPr="00BB3EFE" w:rsidSect="001F4ED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E9"/>
    <w:rsid w:val="005451E9"/>
    <w:rsid w:val="00782962"/>
    <w:rsid w:val="00B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9C676DF8D3793DA8B06A0BE8E03D00B610A663854CD902F13EB81017ED39D3635BEF0B23BB6C837EDB0FB069IFlBF" TargetMode="External"/><Relationship Id="rId13" Type="http://schemas.openxmlformats.org/officeDocument/2006/relationships/hyperlink" Target="consultantplus://offline/ref=519C676DF8D3793DA8B06A0BE8E03D00B715A763804ED902F13EB81017ED39D3715BB70723B9728278CE59E12FAF3CEEF8941C432E2E529FI8lDF" TargetMode="External"/><Relationship Id="rId18" Type="http://schemas.openxmlformats.org/officeDocument/2006/relationships/hyperlink" Target="consultantplus://offline/ref=519C676DF8D3793DA8B06A0BE8E03D00B611A16F8248D902F13EB81017ED39D3715BB70723B9728374CE59E12FAF3CEEF8941C432E2E529FI8lDF" TargetMode="External"/><Relationship Id="rId26" Type="http://schemas.openxmlformats.org/officeDocument/2006/relationships/hyperlink" Target="consultantplus://offline/ref=519C676DF8D3793DA8B06A0BE8E03D00B715A6628446D902F13EB81017ED39D3715BB70723B9728374CE59E12FAF3CEEF8941C432E2E529FI8l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9C676DF8D3793DA8B06A0BE8E03D00B710A5638448D902F13EB81017ED39D3715BB70723B972827ECE59E12FAF3CEEF8941C432E2E529FI8lDF" TargetMode="External"/><Relationship Id="rId34" Type="http://schemas.openxmlformats.org/officeDocument/2006/relationships/hyperlink" Target="consultantplus://offline/ref=519C676DF8D3793DA8B06A0BE8E03D00B711A262864AD902F13EB81017ED39D3635BEF0B23BB6C837EDB0FB069IFlBF" TargetMode="External"/><Relationship Id="rId7" Type="http://schemas.openxmlformats.org/officeDocument/2006/relationships/hyperlink" Target="consultantplus://offline/ref=519C676DF8D3793DA8B06A0BE8E03D00B712A3638C46D902F13EB81017ED39D3715BB70723B972827CCE59E12FAF3CEEF8941C432E2E529FI8lDF" TargetMode="External"/><Relationship Id="rId12" Type="http://schemas.openxmlformats.org/officeDocument/2006/relationships/hyperlink" Target="consultantplus://offline/ref=519C676DF8D3793DA8B06A0BE8E03D00B716A56A814ED902F13EB81017ED39D3715BB70723B9728278CE59E12FAF3CEEF8941C432E2E529FI8lDF" TargetMode="External"/><Relationship Id="rId17" Type="http://schemas.openxmlformats.org/officeDocument/2006/relationships/hyperlink" Target="consultantplus://offline/ref=519C676DF8D3793DA8B0751EEDE03D00B218A0688F188E00A06BB6151FBD63C36712BA043DB9709D7EC50FIBl1F" TargetMode="External"/><Relationship Id="rId25" Type="http://schemas.openxmlformats.org/officeDocument/2006/relationships/hyperlink" Target="consultantplus://offline/ref=519C676DF8D3793DA8B06A0BE8E03D00B715A763804ED902F13EB81017ED39D3715BB70723B9728278CE59E12FAF3CEEF8941C432E2E529FI8lDF" TargetMode="External"/><Relationship Id="rId33" Type="http://schemas.openxmlformats.org/officeDocument/2006/relationships/hyperlink" Target="consultantplus://offline/ref=519C676DF8D3793DA8B06A0BE8E03D00B611A36A8448D902F13EB81017ED39D3715BB70723B972827ECE59E12FAF3CEEF8941C432E2E529FI8lD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9C676DF8D3793DA8B0751EEDE03D00B615A56D80458408F967B41210E266D6764AB70621A7728162C70DB2I6lAF" TargetMode="External"/><Relationship Id="rId20" Type="http://schemas.openxmlformats.org/officeDocument/2006/relationships/hyperlink" Target="consultantplus://offline/ref=519C676DF8D3793DA8B06A0BE8E03D00B516A26B8546D902F13EB81017ED39D3715BB70723B972827DCE59E12FAF3CEEF8941C432E2E529FI8lDF" TargetMode="External"/><Relationship Id="rId29" Type="http://schemas.openxmlformats.org/officeDocument/2006/relationships/hyperlink" Target="consultantplus://offline/ref=519C676DF8D3793DA8B0751EEDE03D00B615A56D80458408F967B41210E266D6764AB70621A7728162C70DB2I6l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9C676DF8D3793DA8B06A0BE8E03D00B715A3638C49D902F13EB81017ED39D3715BB70723B973867ACE59E12FAF3CEEF8941C432E2E529FI8lDF" TargetMode="External"/><Relationship Id="rId11" Type="http://schemas.openxmlformats.org/officeDocument/2006/relationships/hyperlink" Target="consultantplus://offline/ref=519C676DF8D3793DA8B06A0BE8E03D00B716A56A814ED902F13EB81017ED39D3715BB70723B9728278CE59E12FAF3CEEF8941C432E2E529FI8lDF" TargetMode="External"/><Relationship Id="rId24" Type="http://schemas.openxmlformats.org/officeDocument/2006/relationships/hyperlink" Target="consultantplus://offline/ref=519C676DF8D3793DA8B06A0BE8E03D00B516A26B8546D902F13EB81017ED39D3715BB70723B972827DCE59E12FAF3CEEF8941C432E2E529FI8lDF" TargetMode="External"/><Relationship Id="rId32" Type="http://schemas.openxmlformats.org/officeDocument/2006/relationships/hyperlink" Target="consultantplus://offline/ref=519C676DF8D3793DA8B06312EFE03D00B211AE6C874CD902F13EB81017ED39D3715BB70723B9728278CE59E12FAF3CEEF8941C432E2E529FI8lD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19C676DF8D3793DA8B06A0BE8E03D00B711A262864AD902F13EB81017ED39D3715BB70723B9758A7FCE59E12FAF3CEEF8941C432E2E529FI8lDF" TargetMode="External"/><Relationship Id="rId15" Type="http://schemas.openxmlformats.org/officeDocument/2006/relationships/hyperlink" Target="consultantplus://offline/ref=519C676DF8D3793DA8B06A0BE8E03D00B715A6628446D902F13EB81017ED39D3715BB70723B9728374CE59E12FAF3CEEF8941C432E2E529FI8lDF" TargetMode="External"/><Relationship Id="rId23" Type="http://schemas.openxmlformats.org/officeDocument/2006/relationships/hyperlink" Target="consultantplus://offline/ref=519C676DF8D3793DA8B06A0BE8E03D00B716A56A814ED902F13EB81017ED39D3715BB70723B9728278CE59E12FAF3CEEF8941C432E2E529FI8lDF" TargetMode="External"/><Relationship Id="rId28" Type="http://schemas.openxmlformats.org/officeDocument/2006/relationships/hyperlink" Target="consultantplus://offline/ref=519C676DF8D3793DA8B06A0BE8E03D00B611A16F8248D902F13EB81017ED39D3715BB70723B9728374CE59E12FAF3CEEF8941C432E2E529FI8lDF" TargetMode="External"/><Relationship Id="rId36" Type="http://schemas.openxmlformats.org/officeDocument/2006/relationships/hyperlink" Target="consultantplus://offline/ref=519C676DF8D3793DA8B06A0BE8E03D00B617AE6E8349D902F13EB81017ED39D3715BB70723B9778B75CE59E12FAF3CEEF8941C432E2E529FI8lDF" TargetMode="External"/><Relationship Id="rId10" Type="http://schemas.openxmlformats.org/officeDocument/2006/relationships/hyperlink" Target="consultantplus://offline/ref=519C676DF8D3793DA8B06A0BE8E03D00B711A262864AD902F13EB81017ED39D3635BEF0B23BB6C837EDB0FB069IFlBF" TargetMode="External"/><Relationship Id="rId19" Type="http://schemas.openxmlformats.org/officeDocument/2006/relationships/hyperlink" Target="consultantplus://offline/ref=519C676DF8D3793DA8B06A0BE8E03D00B611A36A8448D902F13EB81017ED39D3715BB70723B972827ECE59E12FAF3CEEF8941C432E2E529FI8lDF" TargetMode="External"/><Relationship Id="rId31" Type="http://schemas.openxmlformats.org/officeDocument/2006/relationships/hyperlink" Target="consultantplus://offline/ref=519C676DF8D3793DA8B06A0BE8E03D00B710A5638448D902F13EB81017ED39D3715BB70723B972827ECE59E12FAF3CEEF8941C432E2E529FI8l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9C676DF8D3793DA8B06A0BE8E03D00B712A3638C46D902F13EB81017ED39D3635BEF0B23BB6C837EDB0FB069IFlBF" TargetMode="External"/><Relationship Id="rId14" Type="http://schemas.openxmlformats.org/officeDocument/2006/relationships/hyperlink" Target="consultantplus://offline/ref=519C676DF8D3793DA8B06A0BE8E03D00B514A068804FD902F13EB81017ED39D3715BB70723B9728374CE59E12FAF3CEEF8941C432E2E529FI8lDF" TargetMode="External"/><Relationship Id="rId22" Type="http://schemas.openxmlformats.org/officeDocument/2006/relationships/hyperlink" Target="consultantplus://offline/ref=519C676DF8D3793DA8B06312EFE03D00B211AE6C874CD902F13EB81017ED39D3715BB70723B9728278CE59E12FAF3CEEF8941C432E2E529FI8lDF" TargetMode="External"/><Relationship Id="rId27" Type="http://schemas.openxmlformats.org/officeDocument/2006/relationships/hyperlink" Target="consultantplus://offline/ref=519C676DF8D3793DA8B0751EEDE03D00B516AE6C82458408F967B41210E266D6764AB70621A7728162C70DB2I6lAF" TargetMode="External"/><Relationship Id="rId30" Type="http://schemas.openxmlformats.org/officeDocument/2006/relationships/hyperlink" Target="consultantplus://offline/ref=519C676DF8D3793DA8B0751EEDE03D00B218A0688F188E00A06BB6151FBD63C36712BA043DB9709D7EC50FIBl1F" TargetMode="External"/><Relationship Id="rId35" Type="http://schemas.openxmlformats.org/officeDocument/2006/relationships/hyperlink" Target="consultantplus://offline/ref=519C676DF8D3793DA8B0691EF1E03D00B518A36285458408F967B41210E266D6764AB70621A7728162C70DB2I6l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7242</Words>
  <Characters>41284</Characters>
  <Application>Microsoft Office Word</Application>
  <DocSecurity>0</DocSecurity>
  <Lines>344</Lines>
  <Paragraphs>96</Paragraphs>
  <ScaleCrop>false</ScaleCrop>
  <Company/>
  <LinksUpToDate>false</LinksUpToDate>
  <CharactersWithSpaces>48430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КРСК]Гл.специалист ОНТ (Борисова А.С.)</dc:creator>
  <cp:keywords/>
  <dc:description/>
  <cp:lastModifiedBy>[ГУ КРСК]Гл.специалист ОНТ (Борисова А.С.)</cp:lastModifiedBy>
  <cp:revision>2</cp:revision>
  <dcterms:created xsi:type="dcterms:W3CDTF">2021-02-02T05:36:00Z</dcterms:created>
  <dcterms:modified xsi:type="dcterms:W3CDTF">2021-02-02T05:37:00Z</dcterms:modified>
</cp:coreProperties>
</file>