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22" w:rsidRDefault="00E53DC5" w:rsidP="00E53DC5">
      <w:pPr>
        <w:spacing w:after="0" w:line="240" w:lineRule="auto"/>
        <w:ind w:firstLine="709"/>
        <w:jc w:val="center"/>
        <w:rPr>
          <w:rFonts w:ascii="Times New Roman" w:eastAsia="Times New Roman" w:hAnsi="Times New Roman" w:cs="Times New Roman"/>
          <w:b/>
          <w:color w:val="000000"/>
          <w:sz w:val="24"/>
          <w:szCs w:val="24"/>
          <w:bdr w:val="none" w:sz="0" w:space="0" w:color="auto" w:frame="1"/>
          <w:lang w:eastAsia="ru-RU"/>
        </w:rPr>
      </w:pPr>
      <w:r w:rsidRPr="00E53DC5">
        <w:rPr>
          <w:rFonts w:ascii="Times New Roman" w:eastAsia="Times New Roman" w:hAnsi="Times New Roman" w:cs="Times New Roman"/>
          <w:b/>
          <w:color w:val="000000"/>
          <w:sz w:val="24"/>
          <w:szCs w:val="24"/>
          <w:bdr w:val="none" w:sz="0" w:space="0" w:color="auto" w:frame="1"/>
          <w:lang w:eastAsia="ru-RU"/>
        </w:rPr>
        <w:t>Правила противопожарного режима в РФ</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С 1 января 2021 года Постановлением Правительства РФ от 16 сентября 2020 года №1479 введены в действие новые Правила противопожарного режима в РФ. Ранее действующие Правила утратили силу.</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Уборка мусора и сухой растительности</w:t>
      </w:r>
    </w:p>
    <w:p w:rsid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w:t>
      </w:r>
      <w:r w:rsidRPr="00E53DC5">
        <w:t xml:space="preserve"> </w:t>
      </w:r>
      <w:r w:rsidRPr="00E53DC5">
        <w:rPr>
          <w:rFonts w:ascii="Times New Roman" w:eastAsia="Times New Roman" w:hAnsi="Times New Roman" w:cs="Times New Roman"/>
          <w:color w:val="000000"/>
          <w:sz w:val="24"/>
          <w:szCs w:val="24"/>
          <w:bdr w:val="none" w:sz="0" w:space="0" w:color="auto" w:frame="1"/>
          <w:lang w:eastAsia="ru-RU"/>
        </w:rPr>
        <w:t>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w:t>
      </w:r>
    </w:p>
    <w:p w:rsid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Границы уборки указанных территорий определяются границами земельного участка на основании кадастрового или межевого плана.</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Свалки горючих отходов</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Запрещается устраивать свалки горючих отходов:</w:t>
      </w:r>
    </w:p>
    <w:p w:rsidR="00000000" w:rsidRPr="00E53DC5" w:rsidRDefault="008B4356" w:rsidP="00E53DC5">
      <w:pPr>
        <w:numPr>
          <w:ilvl w:val="0"/>
          <w:numId w:val="1"/>
        </w:num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w:t>
      </w:r>
    </w:p>
    <w:p w:rsidR="00000000" w:rsidRPr="00E53DC5" w:rsidRDefault="008B4356" w:rsidP="00E53DC5">
      <w:pPr>
        <w:numPr>
          <w:ilvl w:val="0"/>
          <w:numId w:val="1"/>
        </w:num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лесах, лесопарковых зонах и на землях сельскохозяйственного назначения.</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Запрещается устраивать свалки отходов:</w:t>
      </w:r>
    </w:p>
    <w:p w:rsidR="00000000" w:rsidRPr="00E53DC5" w:rsidRDefault="008B4356" w:rsidP="00E53DC5">
      <w:pPr>
        <w:numPr>
          <w:ilvl w:val="0"/>
          <w:numId w:val="2"/>
        </w:num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на территориях общего пользования городских и сельских поселений, городских и муниципальных округов;</w:t>
      </w:r>
    </w:p>
    <w:p w:rsidR="00000000" w:rsidRPr="00E53DC5" w:rsidRDefault="008B4356" w:rsidP="00E53DC5">
      <w:pPr>
        <w:numPr>
          <w:ilvl w:val="0"/>
          <w:numId w:val="2"/>
        </w:num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на территориях садоводства или огородничества, в том числе вне границ указанных территорий;</w:t>
      </w:r>
    </w:p>
    <w:p w:rsidR="00000000" w:rsidRPr="00E53DC5" w:rsidRDefault="008B4356" w:rsidP="00E53DC5">
      <w:pPr>
        <w:numPr>
          <w:ilvl w:val="0"/>
          <w:numId w:val="2"/>
        </w:num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 xml:space="preserve">в охранных зонах линий электропередачи, электрических станций и подстанций; </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Противопожарные расстояния между зданиями</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 xml:space="preserve">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 </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Содержание дорог, проездов и подъездов</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Запрещается</w:t>
      </w:r>
      <w:r w:rsidRPr="00E53DC5">
        <w:rPr>
          <w:rFonts w:ascii="Times New Roman" w:eastAsia="Times New Roman" w:hAnsi="Times New Roman" w:cs="Times New Roman"/>
          <w:color w:val="000000"/>
          <w:sz w:val="24"/>
          <w:szCs w:val="24"/>
          <w:bdr w:val="none" w:sz="0" w:space="0" w:color="auto" w:frame="1"/>
          <w:lang w:eastAsia="ru-RU"/>
        </w:rPr>
        <w:t xml:space="preserve"> использовать для стоянки автомобилей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Не допускается</w:t>
      </w:r>
      <w:r w:rsidRPr="00E53DC5">
        <w:rPr>
          <w:rFonts w:ascii="Times New Roman" w:eastAsia="Times New Roman" w:hAnsi="Times New Roman" w:cs="Times New Roman"/>
          <w:color w:val="000000"/>
          <w:sz w:val="24"/>
          <w:szCs w:val="24"/>
          <w:bdr w:val="none" w:sz="0" w:space="0" w:color="auto" w:frame="1"/>
          <w:lang w:eastAsia="ru-RU"/>
        </w:rPr>
        <w:t xml:space="preserve">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Въезд на территорию</w:t>
      </w:r>
    </w:p>
    <w:p w:rsid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w:t>
      </w:r>
      <w:r w:rsidRPr="00E53DC5">
        <w:t xml:space="preserve"> </w:t>
      </w:r>
      <w:r w:rsidRPr="00E53DC5">
        <w:rPr>
          <w:rFonts w:ascii="Times New Roman" w:eastAsia="Times New Roman" w:hAnsi="Times New Roman" w:cs="Times New Roman"/>
          <w:color w:val="000000"/>
          <w:sz w:val="24"/>
          <w:szCs w:val="24"/>
          <w:bdr w:val="none" w:sz="0" w:space="0" w:color="auto" w:frame="1"/>
          <w:lang w:eastAsia="ru-RU"/>
        </w:rPr>
        <w:t xml:space="preserve">пожарной техники. </w:t>
      </w:r>
      <w:r w:rsidRPr="00E53DC5">
        <w:rPr>
          <w:rFonts w:ascii="Times New Roman" w:eastAsia="Times New Roman" w:hAnsi="Times New Roman" w:cs="Times New Roman"/>
          <w:color w:val="000000"/>
          <w:sz w:val="24"/>
          <w:szCs w:val="24"/>
          <w:bdr w:val="none" w:sz="0" w:space="0" w:color="auto" w:frame="1"/>
          <w:lang w:eastAsia="ru-RU"/>
        </w:rPr>
        <w:lastRenderedPageBreak/>
        <w:t xml:space="preserve">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E53DC5">
        <w:rPr>
          <w:rFonts w:ascii="Times New Roman" w:eastAsia="Times New Roman" w:hAnsi="Times New Roman" w:cs="Times New Roman"/>
          <w:color w:val="000000"/>
          <w:sz w:val="24"/>
          <w:szCs w:val="24"/>
          <w:bdr w:val="none" w:sz="0" w:space="0" w:color="auto" w:frame="1"/>
          <w:lang w:eastAsia="ru-RU"/>
        </w:rPr>
        <w:t>аудиосвязи</w:t>
      </w:r>
      <w:proofErr w:type="spellEnd"/>
      <w:r w:rsidRPr="00E53DC5">
        <w:rPr>
          <w:rFonts w:ascii="Times New Roman" w:eastAsia="Times New Roman" w:hAnsi="Times New Roman" w:cs="Times New Roman"/>
          <w:color w:val="000000"/>
          <w:sz w:val="24"/>
          <w:szCs w:val="24"/>
          <w:bdr w:val="none" w:sz="0" w:space="0" w:color="auto" w:frame="1"/>
          <w:lang w:eastAsia="ru-RU"/>
        </w:rPr>
        <w:t xml:space="preserve"> с местом их установки.</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Ремонтные работ</w:t>
      </w:r>
      <w:r w:rsidR="002A0AB7">
        <w:rPr>
          <w:rFonts w:ascii="Times New Roman" w:eastAsia="Times New Roman" w:hAnsi="Times New Roman" w:cs="Times New Roman"/>
          <w:b/>
          <w:bCs/>
          <w:color w:val="000000"/>
          <w:sz w:val="24"/>
          <w:szCs w:val="24"/>
          <w:bdr w:val="none" w:sz="0" w:space="0" w:color="auto" w:frame="1"/>
          <w:lang w:eastAsia="ru-RU"/>
        </w:rPr>
        <w:t>ы</w:t>
      </w:r>
      <w:r w:rsidRPr="00E53DC5">
        <w:rPr>
          <w:rFonts w:ascii="Times New Roman" w:eastAsia="Times New Roman" w:hAnsi="Times New Roman" w:cs="Times New Roman"/>
          <w:b/>
          <w:bCs/>
          <w:color w:val="000000"/>
          <w:sz w:val="24"/>
          <w:szCs w:val="24"/>
          <w:bdr w:val="none" w:sz="0" w:space="0" w:color="auto" w:frame="1"/>
          <w:lang w:eastAsia="ru-RU"/>
        </w:rPr>
        <w:t>, связанные с закрытием дорог</w:t>
      </w:r>
    </w:p>
    <w:p w:rsid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В соответствии с пунктом 72 Правил противопожарного режима в РФ:</w:t>
      </w:r>
      <w:r w:rsidRPr="00E53DC5">
        <w:t xml:space="preserve"> </w:t>
      </w:r>
      <w:r w:rsidRPr="00E53DC5">
        <w:rPr>
          <w:rFonts w:ascii="Times New Roman" w:eastAsia="Times New Roman" w:hAnsi="Times New Roman" w:cs="Times New Roman"/>
          <w:color w:val="000000"/>
          <w:sz w:val="24"/>
          <w:szCs w:val="24"/>
          <w:bdr w:val="none" w:sz="0" w:space="0" w:color="auto" w:frame="1"/>
          <w:lang w:eastAsia="ru-RU"/>
        </w:rPr>
        <w:t>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Разведение открытого огня. Костры</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Противопожарные минерализованные полосы</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w:t>
      </w:r>
      <w:r>
        <w:rPr>
          <w:rFonts w:ascii="Times New Roman" w:eastAsia="Times New Roman" w:hAnsi="Times New Roman" w:cs="Times New Roman"/>
          <w:color w:val="000000"/>
          <w:sz w:val="24"/>
          <w:szCs w:val="24"/>
          <w:bdr w:val="none" w:sz="0" w:space="0" w:color="auto" w:frame="1"/>
          <w:lang w:eastAsia="ru-RU"/>
        </w:rPr>
        <w:t xml:space="preserve"> </w:t>
      </w:r>
      <w:r w:rsidRPr="00E53DC5">
        <w:rPr>
          <w:rFonts w:ascii="Times New Roman" w:eastAsia="Times New Roman" w:hAnsi="Times New Roman" w:cs="Times New Roman"/>
          <w:color w:val="000000"/>
          <w:sz w:val="24"/>
          <w:szCs w:val="24"/>
          <w:bdr w:val="none" w:sz="0" w:space="0" w:color="auto" w:frame="1"/>
          <w:lang w:eastAsia="ru-RU"/>
        </w:rPr>
        <w:t>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w:t>
      </w:r>
    </w:p>
    <w:p w:rsid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Минерализованная полоса - искусственно созданная полоса на поверхности земли, очищенная от горючих материалов или обработанная почвообрабатывающими орудиями либо иным способом до сплошного минерального слоя почвы.</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 xml:space="preserve">Запрещается использовать противопожарные минерализованные полосы и противопожарные расстояния для строительства, складирования и ведения </w:t>
      </w:r>
      <w:proofErr w:type="spellStart"/>
      <w:r w:rsidRPr="00E53DC5">
        <w:rPr>
          <w:rFonts w:ascii="Times New Roman" w:eastAsia="Times New Roman" w:hAnsi="Times New Roman" w:cs="Times New Roman"/>
          <w:color w:val="000000"/>
          <w:sz w:val="24"/>
          <w:szCs w:val="24"/>
          <w:bdr w:val="none" w:sz="0" w:space="0" w:color="auto" w:frame="1"/>
          <w:lang w:eastAsia="ru-RU"/>
        </w:rPr>
        <w:t>сельх</w:t>
      </w:r>
      <w:bookmarkStart w:id="0" w:name="_GoBack"/>
      <w:bookmarkEnd w:id="0"/>
      <w:r w:rsidRPr="00E53DC5">
        <w:rPr>
          <w:rFonts w:ascii="Times New Roman" w:eastAsia="Times New Roman" w:hAnsi="Times New Roman" w:cs="Times New Roman"/>
          <w:color w:val="000000"/>
          <w:sz w:val="24"/>
          <w:szCs w:val="24"/>
          <w:bdr w:val="none" w:sz="0" w:space="0" w:color="auto" w:frame="1"/>
          <w:lang w:eastAsia="ru-RU"/>
        </w:rPr>
        <w:t>озработ</w:t>
      </w:r>
      <w:proofErr w:type="spellEnd"/>
      <w:r w:rsidRPr="00E53DC5">
        <w:rPr>
          <w:rFonts w:ascii="Times New Roman" w:eastAsia="Times New Roman" w:hAnsi="Times New Roman" w:cs="Times New Roman"/>
          <w:color w:val="000000"/>
          <w:sz w:val="24"/>
          <w:szCs w:val="24"/>
          <w:bdr w:val="none" w:sz="0" w:space="0" w:color="auto" w:frame="1"/>
          <w:lang w:eastAsia="ru-RU"/>
        </w:rPr>
        <w:t>.</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Обеспечение условий для пожаротушения</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w:t>
      </w:r>
    </w:p>
    <w:p w:rsid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E53DC5">
        <w:rPr>
          <w:rFonts w:ascii="Times New Roman" w:eastAsia="Times New Roman" w:hAnsi="Times New Roman" w:cs="Times New Roman"/>
          <w:color w:val="000000"/>
          <w:sz w:val="24"/>
          <w:szCs w:val="24"/>
          <w:bdr w:val="none" w:sz="0" w:space="0" w:color="auto" w:frame="1"/>
          <w:lang w:eastAsia="ru-RU"/>
        </w:rPr>
        <w:t>водоисточников</w:t>
      </w:r>
      <w:proofErr w:type="spellEnd"/>
      <w:r>
        <w:rPr>
          <w:rFonts w:ascii="Times New Roman" w:eastAsia="Times New Roman" w:hAnsi="Times New Roman" w:cs="Times New Roman"/>
          <w:color w:val="000000"/>
          <w:sz w:val="24"/>
          <w:szCs w:val="24"/>
          <w:bdr w:val="none" w:sz="0" w:space="0" w:color="auto" w:frame="1"/>
          <w:lang w:eastAsia="ru-RU"/>
        </w:rPr>
        <w:t xml:space="preserve"> </w:t>
      </w:r>
      <w:r w:rsidRPr="00E53DC5">
        <w:rPr>
          <w:rFonts w:ascii="Times New Roman" w:eastAsia="Times New Roman" w:hAnsi="Times New Roman" w:cs="Times New Roman"/>
          <w:color w:val="000000"/>
          <w:sz w:val="24"/>
          <w:szCs w:val="24"/>
          <w:bdr w:val="none" w:sz="0" w:space="0" w:color="auto" w:frame="1"/>
          <w:lang w:eastAsia="ru-RU"/>
        </w:rPr>
        <w:t xml:space="preserve">(река,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w:t>
      </w:r>
      <w:r w:rsidRPr="00E53DC5">
        <w:rPr>
          <w:rFonts w:ascii="Times New Roman" w:eastAsia="Times New Roman" w:hAnsi="Times New Roman" w:cs="Times New Roman"/>
          <w:color w:val="000000"/>
          <w:sz w:val="24"/>
          <w:szCs w:val="24"/>
          <w:bdr w:val="none" w:sz="0" w:space="0" w:color="auto" w:frame="1"/>
          <w:lang w:eastAsia="ru-RU"/>
        </w:rPr>
        <w:lastRenderedPageBreak/>
        <w:t>защиты и находящиеся на них здания и сооружения обеспечены источниками противопожарного водоснабжения.</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Указатели источников наружного противопожарного водоснабжения</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E53DC5" w:rsidRDefault="00E53DC5" w:rsidP="00E53DC5">
      <w:pPr>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Паспорт населенного пункта, паспорт территории</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color w:val="000000"/>
          <w:sz w:val="24"/>
          <w:szCs w:val="24"/>
          <w:bdr w:val="none" w:sz="0" w:space="0" w:color="auto" w:frame="1"/>
          <w:lang w:eastAsia="ru-RU"/>
        </w:rPr>
        <w:t xml:space="preserve">В соответствии с п.76 Правил противопожарного режима в РФ </w:t>
      </w:r>
      <w:r w:rsidRPr="00E53DC5">
        <w:rPr>
          <w:rFonts w:ascii="Times New Roman" w:eastAsia="Times New Roman" w:hAnsi="Times New Roman" w:cs="Times New Roman"/>
          <w:b/>
          <w:bCs/>
          <w:color w:val="000000"/>
          <w:sz w:val="24"/>
          <w:szCs w:val="24"/>
          <w:u w:val="single"/>
          <w:bdr w:val="none" w:sz="0" w:space="0" w:color="auto" w:frame="1"/>
          <w:lang w:eastAsia="ru-RU"/>
        </w:rPr>
        <w:t xml:space="preserve">ежегодно к началу пожароопасного сезона </w:t>
      </w:r>
      <w:r w:rsidRPr="00E53DC5">
        <w:rPr>
          <w:rFonts w:ascii="Times New Roman" w:eastAsia="Times New Roman" w:hAnsi="Times New Roman" w:cs="Times New Roman"/>
          <w:color w:val="000000"/>
          <w:sz w:val="24"/>
          <w:szCs w:val="24"/>
          <w:bdr w:val="none" w:sz="0" w:space="0" w:color="auto" w:frame="1"/>
          <w:lang w:eastAsia="ru-RU"/>
        </w:rPr>
        <w:t>разрабатывается и утверждаются паспорта населенных пункта, паспорта территорий, которые подвержены угрозе лесных пожаров:</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 xml:space="preserve">а) </w:t>
      </w:r>
      <w:r w:rsidRPr="00E53DC5">
        <w:rPr>
          <w:rFonts w:ascii="Times New Roman" w:eastAsia="Times New Roman" w:hAnsi="Times New Roman" w:cs="Times New Roman"/>
          <w:color w:val="000000"/>
          <w:sz w:val="24"/>
          <w:szCs w:val="24"/>
          <w:bdr w:val="none" w:sz="0" w:space="0" w:color="auto" w:frame="1"/>
          <w:lang w:eastAsia="ru-RU"/>
        </w:rPr>
        <w:t>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 xml:space="preserve">б) </w:t>
      </w:r>
      <w:r w:rsidRPr="00E53DC5">
        <w:rPr>
          <w:rFonts w:ascii="Times New Roman" w:eastAsia="Times New Roman" w:hAnsi="Times New Roman" w:cs="Times New Roman"/>
          <w:color w:val="000000"/>
          <w:sz w:val="24"/>
          <w:szCs w:val="24"/>
          <w:bdr w:val="none" w:sz="0" w:space="0" w:color="auto" w:frame="1"/>
          <w:lang w:eastAsia="ru-RU"/>
        </w:rPr>
        <w:t>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 xml:space="preserve">в) </w:t>
      </w:r>
      <w:r w:rsidRPr="00E53DC5">
        <w:rPr>
          <w:rFonts w:ascii="Times New Roman" w:eastAsia="Times New Roman" w:hAnsi="Times New Roman" w:cs="Times New Roman"/>
          <w:color w:val="000000"/>
          <w:sz w:val="24"/>
          <w:szCs w:val="24"/>
          <w:bdr w:val="none" w:sz="0" w:space="0" w:color="auto" w:frame="1"/>
          <w:lang w:eastAsia="ru-RU"/>
        </w:rPr>
        <w:t>в отношении территории садоводства или огородничества -председателем садоводческого или огороднического некоммерческого товарищества;</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E53DC5">
        <w:rPr>
          <w:rFonts w:ascii="Times New Roman" w:eastAsia="Times New Roman" w:hAnsi="Times New Roman" w:cs="Times New Roman"/>
          <w:b/>
          <w:bCs/>
          <w:color w:val="000000"/>
          <w:sz w:val="24"/>
          <w:szCs w:val="24"/>
          <w:bdr w:val="none" w:sz="0" w:space="0" w:color="auto" w:frame="1"/>
          <w:lang w:eastAsia="ru-RU"/>
        </w:rPr>
        <w:t xml:space="preserve">г) </w:t>
      </w:r>
      <w:r w:rsidRPr="00E53DC5">
        <w:rPr>
          <w:rFonts w:ascii="Times New Roman" w:eastAsia="Times New Roman" w:hAnsi="Times New Roman" w:cs="Times New Roman"/>
          <w:color w:val="000000"/>
          <w:sz w:val="24"/>
          <w:szCs w:val="24"/>
          <w:bdr w:val="none" w:sz="0" w:space="0" w:color="auto" w:frame="1"/>
          <w:lang w:eastAsia="ru-RU"/>
        </w:rPr>
        <w:t>в отношении территории организации отдыха детей и их оздоровления - руководителем организации отдыха детей и их оздоровления.</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p>
    <w:p w:rsidR="00E53DC5" w:rsidRPr="00E53DC5" w:rsidRDefault="00E53DC5" w:rsidP="00E53DC5">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p>
    <w:p w:rsidR="00E53DC5" w:rsidRPr="00E53DC5" w:rsidRDefault="00E53DC5" w:rsidP="002D4E0B">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p>
    <w:p w:rsidR="00E53DC5" w:rsidRPr="00E53DC5" w:rsidRDefault="00E53DC5" w:rsidP="002D4E0B">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p>
    <w:p w:rsidR="00E53DC5" w:rsidRDefault="00E53DC5" w:rsidP="002D4E0B">
      <w:pPr>
        <w:spacing w:after="0" w:line="240" w:lineRule="auto"/>
        <w:ind w:firstLine="709"/>
        <w:jc w:val="both"/>
        <w:rPr>
          <w:rFonts w:ascii="Times New Roman" w:eastAsia="Times New Roman" w:hAnsi="Times New Roman" w:cs="Times New Roman"/>
          <w:b/>
          <w:color w:val="000000"/>
          <w:sz w:val="24"/>
          <w:szCs w:val="24"/>
          <w:bdr w:val="none" w:sz="0" w:space="0" w:color="auto" w:frame="1"/>
          <w:lang w:eastAsia="ru-RU"/>
        </w:rPr>
      </w:pPr>
    </w:p>
    <w:p w:rsidR="00E53DC5" w:rsidRPr="00E53DC5" w:rsidRDefault="00E53DC5" w:rsidP="002D4E0B">
      <w:pPr>
        <w:spacing w:after="0" w:line="240" w:lineRule="auto"/>
        <w:ind w:firstLine="709"/>
        <w:jc w:val="both"/>
        <w:rPr>
          <w:rFonts w:ascii="Times New Roman" w:hAnsi="Times New Roman" w:cs="Times New Roman"/>
          <w:b/>
          <w:sz w:val="24"/>
          <w:szCs w:val="24"/>
        </w:rPr>
      </w:pPr>
    </w:p>
    <w:p w:rsidR="00817FD4" w:rsidRPr="002D4E0B" w:rsidRDefault="004B1ACD" w:rsidP="002D4E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главного г</w:t>
      </w:r>
      <w:r w:rsidR="00817FD4" w:rsidRPr="002D4E0B">
        <w:rPr>
          <w:rFonts w:ascii="Times New Roman" w:hAnsi="Times New Roman" w:cs="Times New Roman"/>
          <w:sz w:val="24"/>
          <w:szCs w:val="24"/>
        </w:rPr>
        <w:t>осударственн</w:t>
      </w:r>
      <w:r>
        <w:rPr>
          <w:rFonts w:ascii="Times New Roman" w:hAnsi="Times New Roman" w:cs="Times New Roman"/>
          <w:sz w:val="24"/>
          <w:szCs w:val="24"/>
        </w:rPr>
        <w:t>ого инспектора</w:t>
      </w:r>
    </w:p>
    <w:p w:rsidR="00817FD4" w:rsidRPr="002D4E0B" w:rsidRDefault="003C019A" w:rsidP="002D4E0B">
      <w:pPr>
        <w:spacing w:after="0" w:line="240" w:lineRule="auto"/>
        <w:jc w:val="both"/>
        <w:rPr>
          <w:rFonts w:ascii="Times New Roman" w:hAnsi="Times New Roman" w:cs="Times New Roman"/>
          <w:sz w:val="24"/>
          <w:szCs w:val="24"/>
        </w:rPr>
      </w:pPr>
      <w:r w:rsidRPr="002D4E0B">
        <w:rPr>
          <w:rFonts w:ascii="Times New Roman" w:hAnsi="Times New Roman" w:cs="Times New Roman"/>
          <w:sz w:val="24"/>
          <w:szCs w:val="24"/>
        </w:rPr>
        <w:t>Емельяновского района</w:t>
      </w:r>
      <w:r w:rsidR="00817FD4" w:rsidRPr="002D4E0B">
        <w:rPr>
          <w:rFonts w:ascii="Times New Roman" w:hAnsi="Times New Roman" w:cs="Times New Roman"/>
          <w:sz w:val="24"/>
          <w:szCs w:val="24"/>
        </w:rPr>
        <w:t xml:space="preserve"> </w:t>
      </w:r>
    </w:p>
    <w:p w:rsidR="00817FD4" w:rsidRPr="002D4E0B" w:rsidRDefault="00817FD4" w:rsidP="002D4E0B">
      <w:pPr>
        <w:spacing w:after="0" w:line="240" w:lineRule="auto"/>
        <w:jc w:val="both"/>
        <w:rPr>
          <w:rFonts w:ascii="Times New Roman" w:hAnsi="Times New Roman" w:cs="Times New Roman"/>
          <w:sz w:val="24"/>
          <w:szCs w:val="24"/>
        </w:rPr>
      </w:pPr>
      <w:r w:rsidRPr="002D4E0B">
        <w:rPr>
          <w:rFonts w:ascii="Times New Roman" w:hAnsi="Times New Roman" w:cs="Times New Roman"/>
          <w:sz w:val="24"/>
          <w:szCs w:val="24"/>
        </w:rPr>
        <w:t xml:space="preserve">по пожарному надзору          </w:t>
      </w:r>
      <w:r w:rsidR="009769E6" w:rsidRPr="002D4E0B">
        <w:rPr>
          <w:rFonts w:ascii="Times New Roman" w:hAnsi="Times New Roman" w:cs="Times New Roman"/>
          <w:sz w:val="24"/>
          <w:szCs w:val="24"/>
        </w:rPr>
        <w:t xml:space="preserve">    </w:t>
      </w:r>
      <w:r w:rsidR="009769E6" w:rsidRPr="002D4E0B">
        <w:rPr>
          <w:rFonts w:ascii="Times New Roman" w:hAnsi="Times New Roman" w:cs="Times New Roman"/>
          <w:sz w:val="24"/>
          <w:szCs w:val="24"/>
        </w:rPr>
        <w:tab/>
      </w:r>
      <w:r w:rsidR="009769E6" w:rsidRPr="002D4E0B">
        <w:rPr>
          <w:rFonts w:ascii="Times New Roman" w:hAnsi="Times New Roman" w:cs="Times New Roman"/>
          <w:sz w:val="24"/>
          <w:szCs w:val="24"/>
        </w:rPr>
        <w:tab/>
      </w:r>
      <w:r w:rsidR="009769E6" w:rsidRPr="002D4E0B">
        <w:rPr>
          <w:rFonts w:ascii="Times New Roman" w:hAnsi="Times New Roman" w:cs="Times New Roman"/>
          <w:sz w:val="24"/>
          <w:szCs w:val="24"/>
        </w:rPr>
        <w:tab/>
        <w:t xml:space="preserve">                    </w:t>
      </w:r>
      <w:r w:rsidR="00F31FD3">
        <w:rPr>
          <w:rFonts w:ascii="Times New Roman" w:hAnsi="Times New Roman" w:cs="Times New Roman"/>
          <w:sz w:val="24"/>
          <w:szCs w:val="24"/>
        </w:rPr>
        <w:t xml:space="preserve">                            </w:t>
      </w:r>
      <w:r w:rsidR="009769E6" w:rsidRPr="002D4E0B">
        <w:rPr>
          <w:rFonts w:ascii="Times New Roman" w:hAnsi="Times New Roman" w:cs="Times New Roman"/>
          <w:sz w:val="24"/>
          <w:szCs w:val="24"/>
        </w:rPr>
        <w:t xml:space="preserve">    </w:t>
      </w:r>
      <w:r w:rsidRPr="002D4E0B">
        <w:rPr>
          <w:rFonts w:ascii="Times New Roman" w:hAnsi="Times New Roman" w:cs="Times New Roman"/>
          <w:sz w:val="24"/>
          <w:szCs w:val="24"/>
        </w:rPr>
        <w:t>И.Х. Бикбов</w:t>
      </w:r>
    </w:p>
    <w:sectPr w:rsidR="00817FD4" w:rsidRPr="002D4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21345"/>
    <w:multiLevelType w:val="hybridMultilevel"/>
    <w:tmpl w:val="E5DCE888"/>
    <w:lvl w:ilvl="0" w:tplc="37263168">
      <w:start w:val="1"/>
      <w:numFmt w:val="bullet"/>
      <w:lvlText w:val=""/>
      <w:lvlJc w:val="left"/>
      <w:pPr>
        <w:tabs>
          <w:tab w:val="num" w:pos="720"/>
        </w:tabs>
        <w:ind w:left="720" w:hanging="360"/>
      </w:pPr>
      <w:rPr>
        <w:rFonts w:ascii="Wingdings" w:hAnsi="Wingdings" w:hint="default"/>
      </w:rPr>
    </w:lvl>
    <w:lvl w:ilvl="1" w:tplc="EFB24460" w:tentative="1">
      <w:start w:val="1"/>
      <w:numFmt w:val="bullet"/>
      <w:lvlText w:val=""/>
      <w:lvlJc w:val="left"/>
      <w:pPr>
        <w:tabs>
          <w:tab w:val="num" w:pos="1440"/>
        </w:tabs>
        <w:ind w:left="1440" w:hanging="360"/>
      </w:pPr>
      <w:rPr>
        <w:rFonts w:ascii="Wingdings" w:hAnsi="Wingdings" w:hint="default"/>
      </w:rPr>
    </w:lvl>
    <w:lvl w:ilvl="2" w:tplc="880807F2" w:tentative="1">
      <w:start w:val="1"/>
      <w:numFmt w:val="bullet"/>
      <w:lvlText w:val=""/>
      <w:lvlJc w:val="left"/>
      <w:pPr>
        <w:tabs>
          <w:tab w:val="num" w:pos="2160"/>
        </w:tabs>
        <w:ind w:left="2160" w:hanging="360"/>
      </w:pPr>
      <w:rPr>
        <w:rFonts w:ascii="Wingdings" w:hAnsi="Wingdings" w:hint="default"/>
      </w:rPr>
    </w:lvl>
    <w:lvl w:ilvl="3" w:tplc="4490C054" w:tentative="1">
      <w:start w:val="1"/>
      <w:numFmt w:val="bullet"/>
      <w:lvlText w:val=""/>
      <w:lvlJc w:val="left"/>
      <w:pPr>
        <w:tabs>
          <w:tab w:val="num" w:pos="2880"/>
        </w:tabs>
        <w:ind w:left="2880" w:hanging="360"/>
      </w:pPr>
      <w:rPr>
        <w:rFonts w:ascii="Wingdings" w:hAnsi="Wingdings" w:hint="default"/>
      </w:rPr>
    </w:lvl>
    <w:lvl w:ilvl="4" w:tplc="D0700112" w:tentative="1">
      <w:start w:val="1"/>
      <w:numFmt w:val="bullet"/>
      <w:lvlText w:val=""/>
      <w:lvlJc w:val="left"/>
      <w:pPr>
        <w:tabs>
          <w:tab w:val="num" w:pos="3600"/>
        </w:tabs>
        <w:ind w:left="3600" w:hanging="360"/>
      </w:pPr>
      <w:rPr>
        <w:rFonts w:ascii="Wingdings" w:hAnsi="Wingdings" w:hint="default"/>
      </w:rPr>
    </w:lvl>
    <w:lvl w:ilvl="5" w:tplc="665EC50A" w:tentative="1">
      <w:start w:val="1"/>
      <w:numFmt w:val="bullet"/>
      <w:lvlText w:val=""/>
      <w:lvlJc w:val="left"/>
      <w:pPr>
        <w:tabs>
          <w:tab w:val="num" w:pos="4320"/>
        </w:tabs>
        <w:ind w:left="4320" w:hanging="360"/>
      </w:pPr>
      <w:rPr>
        <w:rFonts w:ascii="Wingdings" w:hAnsi="Wingdings" w:hint="default"/>
      </w:rPr>
    </w:lvl>
    <w:lvl w:ilvl="6" w:tplc="BB0A1A9A" w:tentative="1">
      <w:start w:val="1"/>
      <w:numFmt w:val="bullet"/>
      <w:lvlText w:val=""/>
      <w:lvlJc w:val="left"/>
      <w:pPr>
        <w:tabs>
          <w:tab w:val="num" w:pos="5040"/>
        </w:tabs>
        <w:ind w:left="5040" w:hanging="360"/>
      </w:pPr>
      <w:rPr>
        <w:rFonts w:ascii="Wingdings" w:hAnsi="Wingdings" w:hint="default"/>
      </w:rPr>
    </w:lvl>
    <w:lvl w:ilvl="7" w:tplc="EC80AB2E" w:tentative="1">
      <w:start w:val="1"/>
      <w:numFmt w:val="bullet"/>
      <w:lvlText w:val=""/>
      <w:lvlJc w:val="left"/>
      <w:pPr>
        <w:tabs>
          <w:tab w:val="num" w:pos="5760"/>
        </w:tabs>
        <w:ind w:left="5760" w:hanging="360"/>
      </w:pPr>
      <w:rPr>
        <w:rFonts w:ascii="Wingdings" w:hAnsi="Wingdings" w:hint="default"/>
      </w:rPr>
    </w:lvl>
    <w:lvl w:ilvl="8" w:tplc="A31A85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395C05"/>
    <w:multiLevelType w:val="hybridMultilevel"/>
    <w:tmpl w:val="FDD44598"/>
    <w:lvl w:ilvl="0" w:tplc="4EB4AF6A">
      <w:start w:val="1"/>
      <w:numFmt w:val="bullet"/>
      <w:lvlText w:val=""/>
      <w:lvlJc w:val="left"/>
      <w:pPr>
        <w:tabs>
          <w:tab w:val="num" w:pos="720"/>
        </w:tabs>
        <w:ind w:left="720" w:hanging="360"/>
      </w:pPr>
      <w:rPr>
        <w:rFonts w:ascii="Wingdings" w:hAnsi="Wingdings" w:hint="default"/>
      </w:rPr>
    </w:lvl>
    <w:lvl w:ilvl="1" w:tplc="0AEA2E62" w:tentative="1">
      <w:start w:val="1"/>
      <w:numFmt w:val="bullet"/>
      <w:lvlText w:val=""/>
      <w:lvlJc w:val="left"/>
      <w:pPr>
        <w:tabs>
          <w:tab w:val="num" w:pos="1440"/>
        </w:tabs>
        <w:ind w:left="1440" w:hanging="360"/>
      </w:pPr>
      <w:rPr>
        <w:rFonts w:ascii="Wingdings" w:hAnsi="Wingdings" w:hint="default"/>
      </w:rPr>
    </w:lvl>
    <w:lvl w:ilvl="2" w:tplc="DFCAF5D2" w:tentative="1">
      <w:start w:val="1"/>
      <w:numFmt w:val="bullet"/>
      <w:lvlText w:val=""/>
      <w:lvlJc w:val="left"/>
      <w:pPr>
        <w:tabs>
          <w:tab w:val="num" w:pos="2160"/>
        </w:tabs>
        <w:ind w:left="2160" w:hanging="360"/>
      </w:pPr>
      <w:rPr>
        <w:rFonts w:ascii="Wingdings" w:hAnsi="Wingdings" w:hint="default"/>
      </w:rPr>
    </w:lvl>
    <w:lvl w:ilvl="3" w:tplc="3F8C33F6" w:tentative="1">
      <w:start w:val="1"/>
      <w:numFmt w:val="bullet"/>
      <w:lvlText w:val=""/>
      <w:lvlJc w:val="left"/>
      <w:pPr>
        <w:tabs>
          <w:tab w:val="num" w:pos="2880"/>
        </w:tabs>
        <w:ind w:left="2880" w:hanging="360"/>
      </w:pPr>
      <w:rPr>
        <w:rFonts w:ascii="Wingdings" w:hAnsi="Wingdings" w:hint="default"/>
      </w:rPr>
    </w:lvl>
    <w:lvl w:ilvl="4" w:tplc="B39ABA30" w:tentative="1">
      <w:start w:val="1"/>
      <w:numFmt w:val="bullet"/>
      <w:lvlText w:val=""/>
      <w:lvlJc w:val="left"/>
      <w:pPr>
        <w:tabs>
          <w:tab w:val="num" w:pos="3600"/>
        </w:tabs>
        <w:ind w:left="3600" w:hanging="360"/>
      </w:pPr>
      <w:rPr>
        <w:rFonts w:ascii="Wingdings" w:hAnsi="Wingdings" w:hint="default"/>
      </w:rPr>
    </w:lvl>
    <w:lvl w:ilvl="5" w:tplc="60C6EFB6" w:tentative="1">
      <w:start w:val="1"/>
      <w:numFmt w:val="bullet"/>
      <w:lvlText w:val=""/>
      <w:lvlJc w:val="left"/>
      <w:pPr>
        <w:tabs>
          <w:tab w:val="num" w:pos="4320"/>
        </w:tabs>
        <w:ind w:left="4320" w:hanging="360"/>
      </w:pPr>
      <w:rPr>
        <w:rFonts w:ascii="Wingdings" w:hAnsi="Wingdings" w:hint="default"/>
      </w:rPr>
    </w:lvl>
    <w:lvl w:ilvl="6" w:tplc="CE6A56B4" w:tentative="1">
      <w:start w:val="1"/>
      <w:numFmt w:val="bullet"/>
      <w:lvlText w:val=""/>
      <w:lvlJc w:val="left"/>
      <w:pPr>
        <w:tabs>
          <w:tab w:val="num" w:pos="5040"/>
        </w:tabs>
        <w:ind w:left="5040" w:hanging="360"/>
      </w:pPr>
      <w:rPr>
        <w:rFonts w:ascii="Wingdings" w:hAnsi="Wingdings" w:hint="default"/>
      </w:rPr>
    </w:lvl>
    <w:lvl w:ilvl="7" w:tplc="91525E64" w:tentative="1">
      <w:start w:val="1"/>
      <w:numFmt w:val="bullet"/>
      <w:lvlText w:val=""/>
      <w:lvlJc w:val="left"/>
      <w:pPr>
        <w:tabs>
          <w:tab w:val="num" w:pos="5760"/>
        </w:tabs>
        <w:ind w:left="5760" w:hanging="360"/>
      </w:pPr>
      <w:rPr>
        <w:rFonts w:ascii="Wingdings" w:hAnsi="Wingdings" w:hint="default"/>
      </w:rPr>
    </w:lvl>
    <w:lvl w:ilvl="8" w:tplc="8EE0BBF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EF"/>
    <w:rsid w:val="00180ED9"/>
    <w:rsid w:val="002A0AB7"/>
    <w:rsid w:val="002D4E0B"/>
    <w:rsid w:val="003C019A"/>
    <w:rsid w:val="004B1ACD"/>
    <w:rsid w:val="005B2422"/>
    <w:rsid w:val="005E3C6C"/>
    <w:rsid w:val="00813D14"/>
    <w:rsid w:val="00817FD4"/>
    <w:rsid w:val="008B4356"/>
    <w:rsid w:val="009769E6"/>
    <w:rsid w:val="00BA7EE5"/>
    <w:rsid w:val="00C51FEF"/>
    <w:rsid w:val="00CF2BE9"/>
    <w:rsid w:val="00DA7703"/>
    <w:rsid w:val="00DC2291"/>
    <w:rsid w:val="00E53DC5"/>
    <w:rsid w:val="00F31FD3"/>
    <w:rsid w:val="00F8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DFC4"/>
  <w15:chartTrackingRefBased/>
  <w15:docId w15:val="{1AEC0A78-3CD1-4C23-8DF7-7D9A0FAC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C22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C2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0219">
      <w:bodyDiv w:val="1"/>
      <w:marLeft w:val="0"/>
      <w:marRight w:val="0"/>
      <w:marTop w:val="0"/>
      <w:marBottom w:val="0"/>
      <w:divBdr>
        <w:top w:val="none" w:sz="0" w:space="0" w:color="auto"/>
        <w:left w:val="none" w:sz="0" w:space="0" w:color="auto"/>
        <w:bottom w:val="none" w:sz="0" w:space="0" w:color="auto"/>
        <w:right w:val="none" w:sz="0" w:space="0" w:color="auto"/>
      </w:divBdr>
      <w:divsChild>
        <w:div w:id="427240340">
          <w:marLeft w:val="547"/>
          <w:marRight w:val="0"/>
          <w:marTop w:val="0"/>
          <w:marBottom w:val="0"/>
          <w:divBdr>
            <w:top w:val="none" w:sz="0" w:space="0" w:color="auto"/>
            <w:left w:val="none" w:sz="0" w:space="0" w:color="auto"/>
            <w:bottom w:val="none" w:sz="0" w:space="0" w:color="auto"/>
            <w:right w:val="none" w:sz="0" w:space="0" w:color="auto"/>
          </w:divBdr>
        </w:div>
        <w:div w:id="623004587">
          <w:marLeft w:val="547"/>
          <w:marRight w:val="0"/>
          <w:marTop w:val="0"/>
          <w:marBottom w:val="0"/>
          <w:divBdr>
            <w:top w:val="none" w:sz="0" w:space="0" w:color="auto"/>
            <w:left w:val="none" w:sz="0" w:space="0" w:color="auto"/>
            <w:bottom w:val="none" w:sz="0" w:space="0" w:color="auto"/>
            <w:right w:val="none" w:sz="0" w:space="0" w:color="auto"/>
          </w:divBdr>
        </w:div>
        <w:div w:id="1970043909">
          <w:marLeft w:val="547"/>
          <w:marRight w:val="0"/>
          <w:marTop w:val="0"/>
          <w:marBottom w:val="0"/>
          <w:divBdr>
            <w:top w:val="none" w:sz="0" w:space="0" w:color="auto"/>
            <w:left w:val="none" w:sz="0" w:space="0" w:color="auto"/>
            <w:bottom w:val="none" w:sz="0" w:space="0" w:color="auto"/>
            <w:right w:val="none" w:sz="0" w:space="0" w:color="auto"/>
          </w:divBdr>
        </w:div>
      </w:divsChild>
    </w:div>
    <w:div w:id="201796482">
      <w:bodyDiv w:val="1"/>
      <w:marLeft w:val="0"/>
      <w:marRight w:val="0"/>
      <w:marTop w:val="0"/>
      <w:marBottom w:val="0"/>
      <w:divBdr>
        <w:top w:val="none" w:sz="0" w:space="0" w:color="auto"/>
        <w:left w:val="none" w:sz="0" w:space="0" w:color="auto"/>
        <w:bottom w:val="none" w:sz="0" w:space="0" w:color="auto"/>
        <w:right w:val="none" w:sz="0" w:space="0" w:color="auto"/>
      </w:divBdr>
    </w:div>
    <w:div w:id="287246760">
      <w:bodyDiv w:val="1"/>
      <w:marLeft w:val="0"/>
      <w:marRight w:val="0"/>
      <w:marTop w:val="0"/>
      <w:marBottom w:val="0"/>
      <w:divBdr>
        <w:top w:val="none" w:sz="0" w:space="0" w:color="auto"/>
        <w:left w:val="none" w:sz="0" w:space="0" w:color="auto"/>
        <w:bottom w:val="none" w:sz="0" w:space="0" w:color="auto"/>
        <w:right w:val="none" w:sz="0" w:space="0" w:color="auto"/>
      </w:divBdr>
    </w:div>
    <w:div w:id="356128727">
      <w:bodyDiv w:val="1"/>
      <w:marLeft w:val="0"/>
      <w:marRight w:val="0"/>
      <w:marTop w:val="0"/>
      <w:marBottom w:val="0"/>
      <w:divBdr>
        <w:top w:val="none" w:sz="0" w:space="0" w:color="auto"/>
        <w:left w:val="none" w:sz="0" w:space="0" w:color="auto"/>
        <w:bottom w:val="none" w:sz="0" w:space="0" w:color="auto"/>
        <w:right w:val="none" w:sz="0" w:space="0" w:color="auto"/>
      </w:divBdr>
    </w:div>
    <w:div w:id="409162609">
      <w:bodyDiv w:val="1"/>
      <w:marLeft w:val="0"/>
      <w:marRight w:val="0"/>
      <w:marTop w:val="0"/>
      <w:marBottom w:val="0"/>
      <w:divBdr>
        <w:top w:val="none" w:sz="0" w:space="0" w:color="auto"/>
        <w:left w:val="none" w:sz="0" w:space="0" w:color="auto"/>
        <w:bottom w:val="none" w:sz="0" w:space="0" w:color="auto"/>
        <w:right w:val="none" w:sz="0" w:space="0" w:color="auto"/>
      </w:divBdr>
    </w:div>
    <w:div w:id="440029956">
      <w:bodyDiv w:val="1"/>
      <w:marLeft w:val="0"/>
      <w:marRight w:val="0"/>
      <w:marTop w:val="0"/>
      <w:marBottom w:val="0"/>
      <w:divBdr>
        <w:top w:val="none" w:sz="0" w:space="0" w:color="auto"/>
        <w:left w:val="none" w:sz="0" w:space="0" w:color="auto"/>
        <w:bottom w:val="none" w:sz="0" w:space="0" w:color="auto"/>
        <w:right w:val="none" w:sz="0" w:space="0" w:color="auto"/>
      </w:divBdr>
    </w:div>
    <w:div w:id="492766662">
      <w:bodyDiv w:val="1"/>
      <w:marLeft w:val="0"/>
      <w:marRight w:val="0"/>
      <w:marTop w:val="0"/>
      <w:marBottom w:val="0"/>
      <w:divBdr>
        <w:top w:val="none" w:sz="0" w:space="0" w:color="auto"/>
        <w:left w:val="none" w:sz="0" w:space="0" w:color="auto"/>
        <w:bottom w:val="none" w:sz="0" w:space="0" w:color="auto"/>
        <w:right w:val="none" w:sz="0" w:space="0" w:color="auto"/>
      </w:divBdr>
    </w:div>
    <w:div w:id="494534783">
      <w:bodyDiv w:val="1"/>
      <w:marLeft w:val="0"/>
      <w:marRight w:val="0"/>
      <w:marTop w:val="0"/>
      <w:marBottom w:val="0"/>
      <w:divBdr>
        <w:top w:val="none" w:sz="0" w:space="0" w:color="auto"/>
        <w:left w:val="none" w:sz="0" w:space="0" w:color="auto"/>
        <w:bottom w:val="none" w:sz="0" w:space="0" w:color="auto"/>
        <w:right w:val="none" w:sz="0" w:space="0" w:color="auto"/>
      </w:divBdr>
    </w:div>
    <w:div w:id="612051342">
      <w:bodyDiv w:val="1"/>
      <w:marLeft w:val="0"/>
      <w:marRight w:val="0"/>
      <w:marTop w:val="0"/>
      <w:marBottom w:val="0"/>
      <w:divBdr>
        <w:top w:val="none" w:sz="0" w:space="0" w:color="auto"/>
        <w:left w:val="none" w:sz="0" w:space="0" w:color="auto"/>
        <w:bottom w:val="none" w:sz="0" w:space="0" w:color="auto"/>
        <w:right w:val="none" w:sz="0" w:space="0" w:color="auto"/>
      </w:divBdr>
    </w:div>
    <w:div w:id="700204729">
      <w:bodyDiv w:val="1"/>
      <w:marLeft w:val="0"/>
      <w:marRight w:val="0"/>
      <w:marTop w:val="0"/>
      <w:marBottom w:val="0"/>
      <w:divBdr>
        <w:top w:val="none" w:sz="0" w:space="0" w:color="auto"/>
        <w:left w:val="none" w:sz="0" w:space="0" w:color="auto"/>
        <w:bottom w:val="none" w:sz="0" w:space="0" w:color="auto"/>
        <w:right w:val="none" w:sz="0" w:space="0" w:color="auto"/>
      </w:divBdr>
    </w:div>
    <w:div w:id="745803838">
      <w:bodyDiv w:val="1"/>
      <w:marLeft w:val="0"/>
      <w:marRight w:val="0"/>
      <w:marTop w:val="0"/>
      <w:marBottom w:val="0"/>
      <w:divBdr>
        <w:top w:val="none" w:sz="0" w:space="0" w:color="auto"/>
        <w:left w:val="none" w:sz="0" w:space="0" w:color="auto"/>
        <w:bottom w:val="none" w:sz="0" w:space="0" w:color="auto"/>
        <w:right w:val="none" w:sz="0" w:space="0" w:color="auto"/>
      </w:divBdr>
      <w:divsChild>
        <w:div w:id="1137265105">
          <w:marLeft w:val="547"/>
          <w:marRight w:val="0"/>
          <w:marTop w:val="0"/>
          <w:marBottom w:val="0"/>
          <w:divBdr>
            <w:top w:val="none" w:sz="0" w:space="0" w:color="auto"/>
            <w:left w:val="none" w:sz="0" w:space="0" w:color="auto"/>
            <w:bottom w:val="none" w:sz="0" w:space="0" w:color="auto"/>
            <w:right w:val="none" w:sz="0" w:space="0" w:color="auto"/>
          </w:divBdr>
        </w:div>
        <w:div w:id="814759715">
          <w:marLeft w:val="547"/>
          <w:marRight w:val="0"/>
          <w:marTop w:val="0"/>
          <w:marBottom w:val="0"/>
          <w:divBdr>
            <w:top w:val="none" w:sz="0" w:space="0" w:color="auto"/>
            <w:left w:val="none" w:sz="0" w:space="0" w:color="auto"/>
            <w:bottom w:val="none" w:sz="0" w:space="0" w:color="auto"/>
            <w:right w:val="none" w:sz="0" w:space="0" w:color="auto"/>
          </w:divBdr>
        </w:div>
      </w:divsChild>
    </w:div>
    <w:div w:id="910115222">
      <w:bodyDiv w:val="1"/>
      <w:marLeft w:val="0"/>
      <w:marRight w:val="0"/>
      <w:marTop w:val="0"/>
      <w:marBottom w:val="0"/>
      <w:divBdr>
        <w:top w:val="none" w:sz="0" w:space="0" w:color="auto"/>
        <w:left w:val="none" w:sz="0" w:space="0" w:color="auto"/>
        <w:bottom w:val="none" w:sz="0" w:space="0" w:color="auto"/>
        <w:right w:val="none" w:sz="0" w:space="0" w:color="auto"/>
      </w:divBdr>
    </w:div>
    <w:div w:id="939221424">
      <w:bodyDiv w:val="1"/>
      <w:marLeft w:val="0"/>
      <w:marRight w:val="0"/>
      <w:marTop w:val="0"/>
      <w:marBottom w:val="0"/>
      <w:divBdr>
        <w:top w:val="none" w:sz="0" w:space="0" w:color="auto"/>
        <w:left w:val="none" w:sz="0" w:space="0" w:color="auto"/>
        <w:bottom w:val="none" w:sz="0" w:space="0" w:color="auto"/>
        <w:right w:val="none" w:sz="0" w:space="0" w:color="auto"/>
      </w:divBdr>
    </w:div>
    <w:div w:id="965700691">
      <w:bodyDiv w:val="1"/>
      <w:marLeft w:val="0"/>
      <w:marRight w:val="0"/>
      <w:marTop w:val="0"/>
      <w:marBottom w:val="0"/>
      <w:divBdr>
        <w:top w:val="none" w:sz="0" w:space="0" w:color="auto"/>
        <w:left w:val="none" w:sz="0" w:space="0" w:color="auto"/>
        <w:bottom w:val="none" w:sz="0" w:space="0" w:color="auto"/>
        <w:right w:val="none" w:sz="0" w:space="0" w:color="auto"/>
      </w:divBdr>
    </w:div>
    <w:div w:id="1229266146">
      <w:bodyDiv w:val="1"/>
      <w:marLeft w:val="0"/>
      <w:marRight w:val="0"/>
      <w:marTop w:val="0"/>
      <w:marBottom w:val="0"/>
      <w:divBdr>
        <w:top w:val="none" w:sz="0" w:space="0" w:color="auto"/>
        <w:left w:val="none" w:sz="0" w:space="0" w:color="auto"/>
        <w:bottom w:val="none" w:sz="0" w:space="0" w:color="auto"/>
        <w:right w:val="none" w:sz="0" w:space="0" w:color="auto"/>
      </w:divBdr>
    </w:div>
    <w:div w:id="1259487640">
      <w:bodyDiv w:val="1"/>
      <w:marLeft w:val="0"/>
      <w:marRight w:val="0"/>
      <w:marTop w:val="0"/>
      <w:marBottom w:val="0"/>
      <w:divBdr>
        <w:top w:val="none" w:sz="0" w:space="0" w:color="auto"/>
        <w:left w:val="none" w:sz="0" w:space="0" w:color="auto"/>
        <w:bottom w:val="none" w:sz="0" w:space="0" w:color="auto"/>
        <w:right w:val="none" w:sz="0" w:space="0" w:color="auto"/>
      </w:divBdr>
    </w:div>
    <w:div w:id="1656106119">
      <w:bodyDiv w:val="1"/>
      <w:marLeft w:val="0"/>
      <w:marRight w:val="0"/>
      <w:marTop w:val="0"/>
      <w:marBottom w:val="0"/>
      <w:divBdr>
        <w:top w:val="none" w:sz="0" w:space="0" w:color="auto"/>
        <w:left w:val="none" w:sz="0" w:space="0" w:color="auto"/>
        <w:bottom w:val="none" w:sz="0" w:space="0" w:color="auto"/>
        <w:right w:val="none" w:sz="0" w:space="0" w:color="auto"/>
      </w:divBdr>
    </w:div>
    <w:div w:id="1680892035">
      <w:bodyDiv w:val="1"/>
      <w:marLeft w:val="0"/>
      <w:marRight w:val="0"/>
      <w:marTop w:val="0"/>
      <w:marBottom w:val="0"/>
      <w:divBdr>
        <w:top w:val="none" w:sz="0" w:space="0" w:color="auto"/>
        <w:left w:val="none" w:sz="0" w:space="0" w:color="auto"/>
        <w:bottom w:val="none" w:sz="0" w:space="0" w:color="auto"/>
        <w:right w:val="none" w:sz="0" w:space="0" w:color="auto"/>
      </w:divBdr>
    </w:div>
    <w:div w:id="1810197946">
      <w:bodyDiv w:val="1"/>
      <w:marLeft w:val="0"/>
      <w:marRight w:val="0"/>
      <w:marTop w:val="0"/>
      <w:marBottom w:val="0"/>
      <w:divBdr>
        <w:top w:val="none" w:sz="0" w:space="0" w:color="auto"/>
        <w:left w:val="none" w:sz="0" w:space="0" w:color="auto"/>
        <w:bottom w:val="none" w:sz="0" w:space="0" w:color="auto"/>
        <w:right w:val="none" w:sz="0" w:space="0" w:color="auto"/>
      </w:divBdr>
    </w:div>
    <w:div w:id="1824590005">
      <w:bodyDiv w:val="1"/>
      <w:marLeft w:val="0"/>
      <w:marRight w:val="0"/>
      <w:marTop w:val="0"/>
      <w:marBottom w:val="0"/>
      <w:divBdr>
        <w:top w:val="none" w:sz="0" w:space="0" w:color="auto"/>
        <w:left w:val="none" w:sz="0" w:space="0" w:color="auto"/>
        <w:bottom w:val="none" w:sz="0" w:space="0" w:color="auto"/>
        <w:right w:val="none" w:sz="0" w:space="0" w:color="auto"/>
      </w:divBdr>
    </w:div>
    <w:div w:id="1862888270">
      <w:bodyDiv w:val="1"/>
      <w:marLeft w:val="0"/>
      <w:marRight w:val="0"/>
      <w:marTop w:val="0"/>
      <w:marBottom w:val="0"/>
      <w:divBdr>
        <w:top w:val="none" w:sz="0" w:space="0" w:color="auto"/>
        <w:left w:val="none" w:sz="0" w:space="0" w:color="auto"/>
        <w:bottom w:val="none" w:sz="0" w:space="0" w:color="auto"/>
        <w:right w:val="none" w:sz="0" w:space="0" w:color="auto"/>
      </w:divBdr>
    </w:div>
    <w:div w:id="1890652947">
      <w:bodyDiv w:val="1"/>
      <w:marLeft w:val="0"/>
      <w:marRight w:val="0"/>
      <w:marTop w:val="0"/>
      <w:marBottom w:val="0"/>
      <w:divBdr>
        <w:top w:val="none" w:sz="0" w:space="0" w:color="auto"/>
        <w:left w:val="none" w:sz="0" w:space="0" w:color="auto"/>
        <w:bottom w:val="none" w:sz="0" w:space="0" w:color="auto"/>
        <w:right w:val="none" w:sz="0" w:space="0" w:color="auto"/>
      </w:divBdr>
    </w:div>
    <w:div w:id="2002346425">
      <w:bodyDiv w:val="1"/>
      <w:marLeft w:val="0"/>
      <w:marRight w:val="0"/>
      <w:marTop w:val="0"/>
      <w:marBottom w:val="0"/>
      <w:divBdr>
        <w:top w:val="none" w:sz="0" w:space="0" w:color="auto"/>
        <w:left w:val="none" w:sz="0" w:space="0" w:color="auto"/>
        <w:bottom w:val="none" w:sz="0" w:space="0" w:color="auto"/>
        <w:right w:val="none" w:sz="0" w:space="0" w:color="auto"/>
      </w:divBdr>
    </w:div>
    <w:div w:id="211643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Ильяс</cp:lastModifiedBy>
  <cp:revision>6</cp:revision>
  <cp:lastPrinted>2021-03-01T09:02:00Z</cp:lastPrinted>
  <dcterms:created xsi:type="dcterms:W3CDTF">2019-04-26T03:34:00Z</dcterms:created>
  <dcterms:modified xsi:type="dcterms:W3CDTF">2021-03-01T09:21:00Z</dcterms:modified>
</cp:coreProperties>
</file>